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5EC" w:rsidRDefault="009605EC">
      <w:pPr>
        <w:jc w:val="center"/>
        <w:rPr>
          <w:lang w:val="en-US"/>
        </w:rPr>
      </w:pPr>
    </w:p>
    <w:p w:rsidR="009605EC" w:rsidRDefault="009C005E">
      <w:pPr>
        <w:jc w:val="center"/>
        <w:rPr>
          <w:b/>
          <w:sz w:val="28"/>
          <w:szCs w:val="28"/>
        </w:rPr>
      </w:pPr>
      <w:r>
        <w:rPr>
          <w:b/>
          <w:sz w:val="28"/>
          <w:szCs w:val="28"/>
        </w:rPr>
        <w:t>Федеральное государственное образовательное бюджетное учреждение</w:t>
      </w:r>
    </w:p>
    <w:p w:rsidR="009605EC" w:rsidRDefault="009C005E">
      <w:pPr>
        <w:jc w:val="center"/>
        <w:rPr>
          <w:b/>
          <w:sz w:val="28"/>
          <w:szCs w:val="28"/>
        </w:rPr>
      </w:pPr>
      <w:r>
        <w:rPr>
          <w:b/>
          <w:sz w:val="28"/>
          <w:szCs w:val="28"/>
        </w:rPr>
        <w:t>высшего образования</w:t>
      </w:r>
    </w:p>
    <w:p w:rsidR="009605EC" w:rsidRDefault="009C005E">
      <w:pPr>
        <w:jc w:val="center"/>
        <w:rPr>
          <w:b/>
          <w:sz w:val="28"/>
          <w:szCs w:val="28"/>
        </w:rPr>
      </w:pPr>
      <w:r>
        <w:rPr>
          <w:b/>
          <w:sz w:val="28"/>
          <w:szCs w:val="28"/>
        </w:rPr>
        <w:t xml:space="preserve">«ФИНАНСОВЫЙ УНИВЕРСИТЕТ ПРИ ПРАВИТЕЛЬСТВЕ </w:t>
      </w:r>
    </w:p>
    <w:p w:rsidR="009605EC" w:rsidRDefault="009C005E">
      <w:pPr>
        <w:jc w:val="center"/>
        <w:rPr>
          <w:b/>
          <w:sz w:val="28"/>
          <w:szCs w:val="28"/>
        </w:rPr>
      </w:pPr>
      <w:r>
        <w:rPr>
          <w:b/>
          <w:sz w:val="28"/>
          <w:szCs w:val="28"/>
        </w:rPr>
        <w:t>РОССИЙСКОЙ ФЕДЕРАЦИИ»</w:t>
      </w:r>
    </w:p>
    <w:p w:rsidR="009605EC" w:rsidRDefault="009C005E">
      <w:pPr>
        <w:jc w:val="center"/>
        <w:rPr>
          <w:b/>
          <w:sz w:val="28"/>
          <w:szCs w:val="28"/>
        </w:rPr>
      </w:pPr>
      <w:r>
        <w:rPr>
          <w:b/>
          <w:sz w:val="28"/>
          <w:szCs w:val="28"/>
        </w:rPr>
        <w:t>(Финансовый университет)</w:t>
      </w:r>
    </w:p>
    <w:p w:rsidR="009605EC" w:rsidRDefault="009605EC">
      <w:pPr>
        <w:jc w:val="center"/>
      </w:pPr>
    </w:p>
    <w:p w:rsidR="009605EC" w:rsidRDefault="009C005E">
      <w:pPr>
        <w:jc w:val="center"/>
        <w:rPr>
          <w:b/>
          <w:sz w:val="28"/>
          <w:szCs w:val="28"/>
        </w:rPr>
      </w:pPr>
      <w:r>
        <w:rPr>
          <w:b/>
          <w:sz w:val="28"/>
          <w:szCs w:val="28"/>
        </w:rPr>
        <w:t>Департамент банковского дела и монетарного регулирования</w:t>
      </w:r>
    </w:p>
    <w:p w:rsidR="009605EC" w:rsidRDefault="009C005E">
      <w:pPr>
        <w:jc w:val="center"/>
        <w:rPr>
          <w:b/>
          <w:sz w:val="28"/>
          <w:szCs w:val="28"/>
        </w:rPr>
      </w:pPr>
      <w:r>
        <w:rPr>
          <w:b/>
          <w:sz w:val="28"/>
          <w:szCs w:val="28"/>
        </w:rPr>
        <w:t>Финансового факультета</w:t>
      </w:r>
    </w:p>
    <w:p w:rsidR="009605EC" w:rsidRDefault="009605EC">
      <w:pPr>
        <w:jc w:val="center"/>
        <w:rPr>
          <w:sz w:val="32"/>
          <w:szCs w:val="32"/>
        </w:rPr>
      </w:pPr>
    </w:p>
    <w:tbl>
      <w:tblPr>
        <w:tblW w:w="5000" w:type="pct"/>
        <w:tblLayout w:type="fixed"/>
        <w:tblLook w:val="00A0" w:firstRow="1" w:lastRow="0" w:firstColumn="1" w:lastColumn="0" w:noHBand="0" w:noVBand="0"/>
      </w:tblPr>
      <w:tblGrid>
        <w:gridCol w:w="3559"/>
        <w:gridCol w:w="3325"/>
        <w:gridCol w:w="3321"/>
      </w:tblGrid>
      <w:tr w:rsidR="009605EC">
        <w:tc>
          <w:tcPr>
            <w:tcW w:w="3559" w:type="dxa"/>
          </w:tcPr>
          <w:p w:rsidR="009605EC" w:rsidRDefault="009605EC">
            <w:pPr>
              <w:widowControl w:val="0"/>
              <w:jc w:val="center"/>
              <w:rPr>
                <w:sz w:val="28"/>
                <w:szCs w:val="28"/>
              </w:rPr>
            </w:pPr>
          </w:p>
          <w:p w:rsidR="009605EC" w:rsidRDefault="009605EC">
            <w:pPr>
              <w:widowControl w:val="0"/>
              <w:jc w:val="center"/>
              <w:rPr>
                <w:sz w:val="28"/>
                <w:szCs w:val="28"/>
              </w:rPr>
            </w:pPr>
          </w:p>
          <w:p w:rsidR="009605EC" w:rsidRDefault="009605EC">
            <w:pPr>
              <w:widowControl w:val="0"/>
              <w:jc w:val="center"/>
            </w:pPr>
          </w:p>
          <w:p w:rsidR="009605EC" w:rsidRDefault="009605EC">
            <w:pPr>
              <w:widowControl w:val="0"/>
              <w:jc w:val="center"/>
            </w:pPr>
          </w:p>
          <w:p w:rsidR="009605EC" w:rsidRDefault="009605EC">
            <w:pPr>
              <w:widowControl w:val="0"/>
              <w:jc w:val="center"/>
              <w:rPr>
                <w:sz w:val="28"/>
                <w:szCs w:val="28"/>
              </w:rPr>
            </w:pPr>
          </w:p>
        </w:tc>
        <w:tc>
          <w:tcPr>
            <w:tcW w:w="3325" w:type="dxa"/>
          </w:tcPr>
          <w:p w:rsidR="009605EC" w:rsidRDefault="009C005E">
            <w:pPr>
              <w:widowControl w:val="0"/>
              <w:spacing w:line="360" w:lineRule="auto"/>
              <w:rPr>
                <w:sz w:val="28"/>
                <w:szCs w:val="28"/>
              </w:rPr>
            </w:pPr>
            <w:r>
              <w:rPr>
                <w:b/>
                <w:sz w:val="28"/>
                <w:szCs w:val="28"/>
              </w:rPr>
              <w:t xml:space="preserve">                </w:t>
            </w:r>
          </w:p>
        </w:tc>
        <w:tc>
          <w:tcPr>
            <w:tcW w:w="3321" w:type="dxa"/>
          </w:tcPr>
          <w:p w:rsidR="009605EC" w:rsidRDefault="009C005E">
            <w:pPr>
              <w:widowControl w:val="0"/>
              <w:rPr>
                <w:sz w:val="28"/>
                <w:szCs w:val="28"/>
              </w:rPr>
            </w:pPr>
            <w:r>
              <w:rPr>
                <w:sz w:val="28"/>
                <w:szCs w:val="28"/>
              </w:rPr>
              <w:t>УТВЕРЖДАЮ</w:t>
            </w:r>
          </w:p>
          <w:p w:rsidR="009605EC" w:rsidRDefault="009C005E">
            <w:pPr>
              <w:widowControl w:val="0"/>
              <w:spacing w:line="360" w:lineRule="auto"/>
              <w:rPr>
                <w:sz w:val="28"/>
                <w:szCs w:val="28"/>
              </w:rPr>
            </w:pPr>
            <w:r>
              <w:rPr>
                <w:sz w:val="28"/>
                <w:szCs w:val="28"/>
              </w:rPr>
              <w:t xml:space="preserve">Проректор по учебной и </w:t>
            </w:r>
          </w:p>
          <w:p w:rsidR="009605EC" w:rsidRDefault="009C005E">
            <w:pPr>
              <w:widowControl w:val="0"/>
              <w:spacing w:line="360" w:lineRule="auto"/>
              <w:rPr>
                <w:sz w:val="28"/>
                <w:szCs w:val="28"/>
              </w:rPr>
            </w:pPr>
            <w:r>
              <w:rPr>
                <w:sz w:val="28"/>
                <w:szCs w:val="28"/>
              </w:rPr>
              <w:t>методической работе</w:t>
            </w:r>
          </w:p>
          <w:p w:rsidR="009605EC" w:rsidRDefault="009C005E">
            <w:pPr>
              <w:widowControl w:val="0"/>
              <w:spacing w:line="360" w:lineRule="auto"/>
              <w:rPr>
                <w:sz w:val="28"/>
                <w:szCs w:val="28"/>
              </w:rPr>
            </w:pPr>
            <w:r>
              <w:rPr>
                <w:sz w:val="28"/>
                <w:szCs w:val="28"/>
              </w:rPr>
              <w:t>_________Е.А. Каменева</w:t>
            </w:r>
          </w:p>
          <w:p w:rsidR="009605EC" w:rsidRDefault="009C005E">
            <w:pPr>
              <w:widowControl w:val="0"/>
              <w:rPr>
                <w:sz w:val="28"/>
                <w:szCs w:val="28"/>
              </w:rPr>
            </w:pPr>
            <w:r>
              <w:rPr>
                <w:sz w:val="28"/>
                <w:szCs w:val="28"/>
              </w:rPr>
              <w:t xml:space="preserve"> «</w:t>
            </w:r>
            <w:r w:rsidR="003F1A03">
              <w:rPr>
                <w:sz w:val="28"/>
                <w:szCs w:val="28"/>
              </w:rPr>
              <w:t>28</w:t>
            </w:r>
            <w:r>
              <w:rPr>
                <w:sz w:val="28"/>
                <w:szCs w:val="28"/>
              </w:rPr>
              <w:t xml:space="preserve">» </w:t>
            </w:r>
            <w:r w:rsidR="00BD4245">
              <w:rPr>
                <w:sz w:val="28"/>
                <w:szCs w:val="28"/>
              </w:rPr>
              <w:t>декабря</w:t>
            </w:r>
            <w:bookmarkStart w:id="0" w:name="_GoBack"/>
            <w:bookmarkEnd w:id="0"/>
            <w:r>
              <w:rPr>
                <w:sz w:val="28"/>
                <w:szCs w:val="28"/>
              </w:rPr>
              <w:t xml:space="preserve"> 202</w:t>
            </w:r>
            <w:r w:rsidR="00BD4726">
              <w:rPr>
                <w:sz w:val="28"/>
                <w:szCs w:val="28"/>
              </w:rPr>
              <w:t>3</w:t>
            </w:r>
            <w:r>
              <w:rPr>
                <w:sz w:val="28"/>
                <w:szCs w:val="28"/>
              </w:rPr>
              <w:t xml:space="preserve">   г.</w:t>
            </w:r>
          </w:p>
          <w:p w:rsidR="009605EC" w:rsidRDefault="009605EC">
            <w:pPr>
              <w:widowControl w:val="0"/>
              <w:jc w:val="center"/>
              <w:rPr>
                <w:sz w:val="28"/>
                <w:szCs w:val="28"/>
              </w:rPr>
            </w:pPr>
          </w:p>
        </w:tc>
      </w:tr>
    </w:tbl>
    <w:p w:rsidR="009605EC" w:rsidRDefault="009C005E">
      <w:pPr>
        <w:jc w:val="center"/>
        <w:rPr>
          <w:b/>
          <w:sz w:val="32"/>
          <w:szCs w:val="32"/>
        </w:rPr>
      </w:pPr>
      <w:r>
        <w:rPr>
          <w:b/>
          <w:sz w:val="32"/>
          <w:szCs w:val="32"/>
        </w:rPr>
        <w:t>С.В. Криворучко</w:t>
      </w:r>
    </w:p>
    <w:p w:rsidR="009605EC" w:rsidRDefault="009605EC">
      <w:pPr>
        <w:jc w:val="center"/>
        <w:rPr>
          <w:sz w:val="32"/>
          <w:szCs w:val="32"/>
        </w:rPr>
      </w:pPr>
    </w:p>
    <w:p w:rsidR="009605EC" w:rsidRDefault="009C005E">
      <w:pPr>
        <w:jc w:val="center"/>
        <w:rPr>
          <w:b/>
          <w:sz w:val="32"/>
          <w:szCs w:val="32"/>
        </w:rPr>
      </w:pPr>
      <w:r>
        <w:rPr>
          <w:b/>
          <w:sz w:val="32"/>
          <w:szCs w:val="32"/>
        </w:rPr>
        <w:t>Новации в развитии национальной платежной системы</w:t>
      </w:r>
    </w:p>
    <w:p w:rsidR="009605EC" w:rsidRDefault="009605EC">
      <w:pPr>
        <w:widowControl w:val="0"/>
        <w:rPr>
          <w:bCs/>
          <w:sz w:val="28"/>
          <w:szCs w:val="28"/>
        </w:rPr>
      </w:pPr>
    </w:p>
    <w:p w:rsidR="009605EC" w:rsidRDefault="009C005E">
      <w:pPr>
        <w:jc w:val="center"/>
        <w:rPr>
          <w:b/>
          <w:sz w:val="28"/>
          <w:szCs w:val="28"/>
        </w:rPr>
      </w:pPr>
      <w:r>
        <w:rPr>
          <w:b/>
          <w:sz w:val="28"/>
          <w:szCs w:val="28"/>
        </w:rPr>
        <w:t>Рабочая программа дисциплины</w:t>
      </w:r>
    </w:p>
    <w:p w:rsidR="009605EC" w:rsidRDefault="009605EC">
      <w:pPr>
        <w:rPr>
          <w:b/>
          <w:sz w:val="28"/>
          <w:szCs w:val="28"/>
        </w:rPr>
      </w:pPr>
    </w:p>
    <w:p w:rsidR="009605EC" w:rsidRDefault="009C005E">
      <w:pPr>
        <w:jc w:val="center"/>
        <w:rPr>
          <w:sz w:val="28"/>
          <w:szCs w:val="28"/>
        </w:rPr>
      </w:pPr>
      <w:r>
        <w:rPr>
          <w:sz w:val="28"/>
          <w:szCs w:val="28"/>
        </w:rPr>
        <w:t>для студентов, обучающихся по направлению подготовки</w:t>
      </w:r>
    </w:p>
    <w:p w:rsidR="009605EC" w:rsidRDefault="009C005E">
      <w:pPr>
        <w:jc w:val="center"/>
        <w:rPr>
          <w:sz w:val="28"/>
          <w:szCs w:val="28"/>
        </w:rPr>
      </w:pPr>
      <w:r>
        <w:rPr>
          <w:sz w:val="28"/>
          <w:szCs w:val="28"/>
        </w:rPr>
        <w:t xml:space="preserve">38.04.08 «Финансы и кредит», </w:t>
      </w:r>
    </w:p>
    <w:p w:rsidR="009605EC" w:rsidRDefault="009C005E">
      <w:pPr>
        <w:jc w:val="center"/>
        <w:rPr>
          <w:sz w:val="28"/>
          <w:szCs w:val="28"/>
        </w:rPr>
      </w:pPr>
      <w:r>
        <w:rPr>
          <w:sz w:val="28"/>
          <w:szCs w:val="28"/>
        </w:rPr>
        <w:t xml:space="preserve">направленности программ магистратуры: </w:t>
      </w:r>
    </w:p>
    <w:p w:rsidR="009605EC" w:rsidRDefault="009C005E">
      <w:pPr>
        <w:jc w:val="center"/>
        <w:rPr>
          <w:sz w:val="28"/>
          <w:szCs w:val="28"/>
        </w:rPr>
      </w:pPr>
      <w:r>
        <w:rPr>
          <w:sz w:val="28"/>
          <w:szCs w:val="28"/>
        </w:rPr>
        <w:t>«Банковское дело и риск-менеджмент», "Современное банковское дело и финансовые технологии"</w:t>
      </w:r>
      <w:bookmarkStart w:id="1" w:name="_Hlk152236861"/>
      <w:bookmarkEnd w:id="1"/>
    </w:p>
    <w:p w:rsidR="009605EC" w:rsidRDefault="009605EC">
      <w:pPr>
        <w:jc w:val="center"/>
        <w:rPr>
          <w:sz w:val="28"/>
          <w:szCs w:val="28"/>
        </w:rPr>
      </w:pPr>
    </w:p>
    <w:p w:rsidR="009605EC" w:rsidRDefault="009605EC">
      <w:pPr>
        <w:rPr>
          <w:sz w:val="32"/>
          <w:szCs w:val="32"/>
        </w:rPr>
      </w:pPr>
      <w:bookmarkStart w:id="2" w:name="_Hlk513404506"/>
      <w:bookmarkEnd w:id="2"/>
    </w:p>
    <w:p w:rsidR="009605EC" w:rsidRDefault="009605EC">
      <w:pPr>
        <w:jc w:val="center"/>
      </w:pPr>
    </w:p>
    <w:p w:rsidR="009605EC" w:rsidRDefault="009C005E">
      <w:pPr>
        <w:jc w:val="center"/>
        <w:rPr>
          <w:i/>
          <w:iCs/>
          <w:sz w:val="28"/>
          <w:szCs w:val="28"/>
        </w:rPr>
      </w:pPr>
      <w:r>
        <w:rPr>
          <w:i/>
          <w:iCs/>
          <w:sz w:val="28"/>
          <w:szCs w:val="28"/>
        </w:rPr>
        <w:t>Рекомендовано Ученым советом Финансового факультета</w:t>
      </w:r>
    </w:p>
    <w:p w:rsidR="009605EC" w:rsidRDefault="009C005E">
      <w:pPr>
        <w:jc w:val="center"/>
        <w:rPr>
          <w:i/>
          <w:iCs/>
          <w:sz w:val="28"/>
          <w:szCs w:val="28"/>
        </w:rPr>
      </w:pPr>
      <w:r>
        <w:rPr>
          <w:i/>
          <w:iCs/>
          <w:sz w:val="28"/>
          <w:szCs w:val="28"/>
        </w:rPr>
        <w:t>(протокол № 39 от «23» ноября 2023 г.)</w:t>
      </w:r>
    </w:p>
    <w:p w:rsidR="009605EC" w:rsidRDefault="009605EC">
      <w:pPr>
        <w:jc w:val="center"/>
        <w:rPr>
          <w:i/>
          <w:iCs/>
          <w:sz w:val="28"/>
          <w:szCs w:val="28"/>
        </w:rPr>
      </w:pPr>
    </w:p>
    <w:p w:rsidR="009605EC" w:rsidRDefault="009C005E">
      <w:pPr>
        <w:jc w:val="center"/>
        <w:rPr>
          <w:i/>
          <w:iCs/>
          <w:sz w:val="28"/>
          <w:szCs w:val="28"/>
        </w:rPr>
      </w:pPr>
      <w:r>
        <w:rPr>
          <w:i/>
          <w:iCs/>
          <w:sz w:val="28"/>
          <w:szCs w:val="28"/>
        </w:rPr>
        <w:t xml:space="preserve">Одобрено учебно-научным </w:t>
      </w:r>
      <w:r>
        <w:rPr>
          <w:i/>
          <w:iCs/>
          <w:sz w:val="28"/>
          <w:szCs w:val="28"/>
        </w:rPr>
        <w:br/>
        <w:t>Департаментом банковского дела и монетарного регулирования</w:t>
      </w:r>
    </w:p>
    <w:p w:rsidR="009605EC" w:rsidRDefault="009C005E">
      <w:pPr>
        <w:jc w:val="center"/>
        <w:rPr>
          <w:i/>
          <w:iCs/>
          <w:sz w:val="28"/>
          <w:szCs w:val="28"/>
        </w:rPr>
      </w:pPr>
      <w:r>
        <w:rPr>
          <w:i/>
          <w:iCs/>
          <w:sz w:val="28"/>
          <w:szCs w:val="28"/>
        </w:rPr>
        <w:t>(протокол № 3 от «25» октября 2023 г.)</w:t>
      </w:r>
    </w:p>
    <w:p w:rsidR="009605EC" w:rsidRDefault="009605EC">
      <w:pPr>
        <w:shd w:val="clear" w:color="auto" w:fill="FFFFFF"/>
        <w:jc w:val="center"/>
        <w:rPr>
          <w:i/>
          <w:iCs/>
          <w:color w:val="000000"/>
          <w:sz w:val="28"/>
          <w:szCs w:val="28"/>
        </w:rPr>
      </w:pPr>
    </w:p>
    <w:p w:rsidR="009605EC" w:rsidRDefault="009605EC">
      <w:pPr>
        <w:jc w:val="center"/>
        <w:rPr>
          <w:b/>
          <w:sz w:val="28"/>
          <w:szCs w:val="28"/>
        </w:rPr>
      </w:pPr>
    </w:p>
    <w:p w:rsidR="009605EC" w:rsidRDefault="009605EC">
      <w:pPr>
        <w:jc w:val="center"/>
        <w:rPr>
          <w:b/>
          <w:sz w:val="28"/>
          <w:szCs w:val="28"/>
        </w:rPr>
      </w:pPr>
    </w:p>
    <w:p w:rsidR="009605EC" w:rsidRDefault="009605EC">
      <w:pPr>
        <w:jc w:val="center"/>
        <w:rPr>
          <w:b/>
          <w:sz w:val="28"/>
          <w:szCs w:val="28"/>
        </w:rPr>
      </w:pPr>
    </w:p>
    <w:p w:rsidR="009605EC" w:rsidRDefault="009605EC">
      <w:pPr>
        <w:jc w:val="center"/>
        <w:rPr>
          <w:b/>
          <w:sz w:val="28"/>
          <w:szCs w:val="28"/>
        </w:rPr>
      </w:pPr>
    </w:p>
    <w:p w:rsidR="009605EC" w:rsidRDefault="009605EC">
      <w:pPr>
        <w:jc w:val="center"/>
        <w:rPr>
          <w:b/>
          <w:sz w:val="28"/>
          <w:szCs w:val="28"/>
        </w:rPr>
      </w:pPr>
    </w:p>
    <w:p w:rsidR="009605EC" w:rsidRDefault="009C005E">
      <w:pPr>
        <w:jc w:val="center"/>
        <w:sectPr w:rsidR="009605EC">
          <w:footerReference w:type="default" r:id="rId8"/>
          <w:pgSz w:w="11906" w:h="16838"/>
          <w:pgMar w:top="1134" w:right="567" w:bottom="1134" w:left="1134" w:header="0" w:footer="709" w:gutter="0"/>
          <w:pgNumType w:start="1"/>
          <w:cols w:space="720"/>
          <w:formProt w:val="0"/>
          <w:docGrid w:linePitch="360"/>
        </w:sectPr>
      </w:pPr>
      <w:r>
        <w:rPr>
          <w:b/>
          <w:sz w:val="28"/>
          <w:szCs w:val="28"/>
        </w:rPr>
        <w:t>Москва 2023</w:t>
      </w:r>
    </w:p>
    <w:p w:rsidR="009605EC" w:rsidRDefault="009C005E">
      <w:pPr>
        <w:spacing w:line="360" w:lineRule="auto"/>
        <w:jc w:val="center"/>
        <w:rPr>
          <w:b/>
          <w:sz w:val="28"/>
          <w:szCs w:val="28"/>
        </w:rPr>
      </w:pPr>
      <w:r>
        <w:rPr>
          <w:b/>
          <w:sz w:val="28"/>
          <w:szCs w:val="28"/>
        </w:rPr>
        <w:lastRenderedPageBreak/>
        <w:t>Содержание</w:t>
      </w:r>
    </w:p>
    <w:p w:rsidR="009605EC" w:rsidRDefault="009605EC">
      <w:pPr>
        <w:spacing w:line="360" w:lineRule="auto"/>
        <w:jc w:val="center"/>
        <w:rPr>
          <w:sz w:val="28"/>
          <w:szCs w:val="28"/>
        </w:rPr>
      </w:pPr>
    </w:p>
    <w:p w:rsidR="009605EC" w:rsidRDefault="009C005E">
      <w:pPr>
        <w:rPr>
          <w:rFonts w:asciiTheme="minorHAnsi" w:eastAsiaTheme="minorEastAsia" w:hAnsiTheme="minorHAnsi" w:cstheme="minorBidi"/>
          <w:sz w:val="22"/>
          <w:szCs w:val="22"/>
        </w:rPr>
      </w:pPr>
      <w:r>
        <w:t>1. Наименование дисциплины........................................................................................................3</w:t>
      </w:r>
    </w:p>
    <w:p w:rsidR="009605EC" w:rsidRDefault="009C005E">
      <w:pPr>
        <w:rPr>
          <w:rFonts w:asciiTheme="minorHAnsi" w:eastAsiaTheme="minorEastAsia" w:hAnsiTheme="minorHAnsi" w:cstheme="minorBidi"/>
          <w:sz w:val="22"/>
          <w:szCs w:val="22"/>
        </w:rPr>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дисциплине.................................................................................................................3</w:t>
      </w:r>
    </w:p>
    <w:p w:rsidR="009605EC" w:rsidRDefault="009C005E">
      <w:pPr>
        <w:rPr>
          <w:rFonts w:asciiTheme="minorHAnsi" w:eastAsiaTheme="minorEastAsia" w:hAnsiTheme="minorHAnsi" w:cstheme="minorBidi"/>
          <w:sz w:val="22"/>
          <w:szCs w:val="22"/>
        </w:rPr>
      </w:pPr>
      <w:r>
        <w:t>3. Место дисциплины в структуре образовательной программы................................................5</w:t>
      </w:r>
    </w:p>
    <w:p w:rsidR="009605EC" w:rsidRDefault="009C005E">
      <w:pPr>
        <w:rPr>
          <w:rFonts w:asciiTheme="minorHAnsi" w:eastAsiaTheme="minorEastAsia" w:hAnsiTheme="minorHAnsi" w:cstheme="minorBidi"/>
          <w:sz w:val="22"/>
          <w:szCs w:val="22"/>
        </w:rPr>
      </w:pPr>
      <w:r>
        <w:rPr>
          <w:color w:val="000000" w:themeColor="text1"/>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t>5</w:t>
      </w:r>
    </w:p>
    <w:p w:rsidR="009605EC" w:rsidRDefault="009C005E">
      <w:pPr>
        <w:rPr>
          <w:rFonts w:asciiTheme="minorHAnsi" w:eastAsiaTheme="minorEastAsia" w:hAnsiTheme="minorHAnsi" w:cstheme="minorBidi"/>
          <w:sz w:val="22"/>
          <w:szCs w:val="22"/>
        </w:rPr>
      </w:pPr>
      <w:r>
        <w:rPr>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r>
        <w:t>6</w:t>
      </w:r>
    </w:p>
    <w:p w:rsidR="009605EC" w:rsidRDefault="009C005E">
      <w:pPr>
        <w:rPr>
          <w:rFonts w:asciiTheme="minorHAnsi" w:eastAsiaTheme="minorEastAsia" w:hAnsiTheme="minorHAnsi" w:cstheme="minorBidi"/>
          <w:sz w:val="22"/>
          <w:szCs w:val="22"/>
        </w:rPr>
      </w:pPr>
      <w:r>
        <w:rPr>
          <w:bCs/>
        </w:rPr>
        <w:t>5.1. Содержание дисциплины..........................................................................................................</w:t>
      </w:r>
      <w:r>
        <w:rPr>
          <w:rFonts w:asciiTheme="minorHAnsi" w:eastAsiaTheme="minorEastAsia" w:hAnsiTheme="minorHAnsi" w:cstheme="minorBidi"/>
          <w:bCs/>
          <w:sz w:val="22"/>
          <w:szCs w:val="22"/>
        </w:rPr>
        <w:t>6</w:t>
      </w:r>
    </w:p>
    <w:p w:rsidR="009605EC" w:rsidRDefault="009C005E">
      <w:pPr>
        <w:rPr>
          <w:rFonts w:asciiTheme="minorHAnsi" w:eastAsiaTheme="minorEastAsia" w:hAnsiTheme="minorHAnsi" w:cstheme="minorBidi"/>
          <w:sz w:val="22"/>
          <w:szCs w:val="22"/>
        </w:rPr>
      </w:pPr>
      <w:r>
        <w:rPr>
          <w:bCs/>
        </w:rPr>
        <w:t>5.2. Учебно-тематический план......................................................................................................</w:t>
      </w:r>
      <w:r>
        <w:t>7</w:t>
      </w:r>
    </w:p>
    <w:p w:rsidR="009605EC" w:rsidRDefault="009C005E">
      <w:pPr>
        <w:rPr>
          <w:rFonts w:asciiTheme="minorHAnsi" w:eastAsiaTheme="minorEastAsia" w:hAnsiTheme="minorHAnsi" w:cstheme="minorBidi"/>
          <w:sz w:val="22"/>
          <w:szCs w:val="22"/>
        </w:rPr>
      </w:pPr>
      <w:r>
        <w:t>5.3. Содержание семинаров, практических занятий.....................................................................9</w:t>
      </w:r>
    </w:p>
    <w:p w:rsidR="009605EC" w:rsidRDefault="009C005E">
      <w:pPr>
        <w:rPr>
          <w:rFonts w:asciiTheme="minorHAnsi" w:eastAsiaTheme="minorEastAsia" w:hAnsiTheme="minorHAnsi" w:cstheme="minorBidi"/>
          <w:sz w:val="22"/>
          <w:szCs w:val="22"/>
        </w:rPr>
      </w:pPr>
      <w:r>
        <w:rPr>
          <w:bCs/>
        </w:rPr>
        <w:t>6. Перечень учебно-методического обеспечения для самостоятельной работы обучающихся по дисциплине................................................................................................................................</w:t>
      </w:r>
      <w:r>
        <w:t>11</w:t>
      </w:r>
    </w:p>
    <w:p w:rsidR="009605EC" w:rsidRDefault="009C005E">
      <w:pPr>
        <w:rPr>
          <w:rFonts w:asciiTheme="minorHAnsi" w:eastAsiaTheme="minorEastAsia" w:hAnsiTheme="minorHAnsi" w:cstheme="minorBidi"/>
          <w:sz w:val="22"/>
          <w:szCs w:val="22"/>
        </w:rPr>
      </w:pPr>
      <w:r>
        <w:t>6.1. Перечень вопросов, отводимых на самостоятельное освоение дисциплины, формы внеаудиторной самостоятельной работы.....................................................................................11</w:t>
      </w:r>
    </w:p>
    <w:p w:rsidR="009605EC" w:rsidRDefault="009C005E">
      <w:pPr>
        <w:rPr>
          <w:rFonts w:asciiTheme="minorHAnsi" w:eastAsiaTheme="minorEastAsia" w:hAnsiTheme="minorHAnsi" w:cstheme="minorBidi"/>
          <w:sz w:val="22"/>
          <w:szCs w:val="22"/>
        </w:rPr>
      </w:pPr>
      <w:r>
        <w:t>6.2. Перечень вопросов, заданий, тем для подготовки к текущему контролю……………………………………………………………………………………….…12</w:t>
      </w:r>
    </w:p>
    <w:p w:rsidR="009605EC" w:rsidRDefault="009C005E">
      <w:pPr>
        <w:rPr>
          <w:rFonts w:asciiTheme="minorHAnsi" w:eastAsiaTheme="minorEastAsia" w:hAnsiTheme="minorHAnsi" w:cstheme="minorBidi"/>
          <w:sz w:val="22"/>
          <w:szCs w:val="22"/>
        </w:rPr>
      </w:pPr>
      <w:r>
        <w:t>7. Фонд оценочных средств для проведения промежуточной аттестации обучающихся по дисциплине.....................................................................................................................................16</w:t>
      </w:r>
    </w:p>
    <w:p w:rsidR="009605EC" w:rsidRDefault="009C005E">
      <w:pPr>
        <w:rPr>
          <w:rFonts w:asciiTheme="minorHAnsi" w:eastAsiaTheme="minorEastAsia" w:hAnsiTheme="minorHAnsi" w:cstheme="minorBidi"/>
          <w:sz w:val="22"/>
          <w:szCs w:val="22"/>
        </w:rPr>
      </w:pPr>
      <w:r>
        <w:t>8. Перечень основной и дополнительной учебной литературы, необходимой для освоения дисциплины....................................................................................................................................26</w:t>
      </w:r>
    </w:p>
    <w:p w:rsidR="009605EC" w:rsidRDefault="009C005E">
      <w:pPr>
        <w:rPr>
          <w:rFonts w:asciiTheme="minorHAnsi" w:eastAsiaTheme="minorEastAsia" w:hAnsiTheme="minorHAnsi" w:cstheme="minorBidi"/>
          <w:sz w:val="22"/>
          <w:szCs w:val="22"/>
        </w:rPr>
      </w:pPr>
      <w:r>
        <w:t>9. Перечень ресурсов информационно-телекоммуникационной сети «Интернет», необходимых для освоения дисциплины.....................................................................................28</w:t>
      </w:r>
    </w:p>
    <w:p w:rsidR="009605EC" w:rsidRDefault="009C005E">
      <w:pPr>
        <w:rPr>
          <w:rFonts w:asciiTheme="minorHAnsi" w:eastAsiaTheme="minorEastAsia" w:hAnsiTheme="minorHAnsi" w:cstheme="minorBidi"/>
          <w:sz w:val="22"/>
          <w:szCs w:val="22"/>
        </w:rPr>
      </w:pPr>
      <w:r>
        <w:t>10. Методические указания для обучающихся по освоению дисциплины..............................29</w:t>
      </w:r>
    </w:p>
    <w:p w:rsidR="009605EC" w:rsidRDefault="009C005E">
      <w:pPr>
        <w:rPr>
          <w:rFonts w:asciiTheme="minorHAnsi" w:eastAsiaTheme="minorEastAsia" w:hAnsiTheme="minorHAnsi" w:cstheme="minorBidi"/>
          <w:sz w:val="22"/>
          <w:szCs w:val="22"/>
        </w:rPr>
      </w:pPr>
      <w:r>
        <w:rPr>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t>………………………………………29</w:t>
      </w:r>
    </w:p>
    <w:p w:rsidR="009605EC" w:rsidRDefault="009C005E">
      <w:pPr>
        <w:jc w:val="both"/>
        <w:rPr>
          <w:b/>
          <w:sz w:val="28"/>
          <w:szCs w:val="28"/>
        </w:rPr>
      </w:pPr>
      <w:r>
        <w:rPr>
          <w:bCs/>
        </w:rPr>
        <w:t>12. Описание материально-технической базы, необходимой для осуществления образовательного процесса по дисциплине…</w:t>
      </w:r>
      <w:r>
        <w:t>…………………………………………………30</w:t>
      </w:r>
      <w:r>
        <w:rPr>
          <w:b/>
          <w:sz w:val="28"/>
          <w:szCs w:val="28"/>
        </w:rPr>
        <w:t xml:space="preserve"> </w:t>
      </w: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605EC">
      <w:pPr>
        <w:jc w:val="both"/>
        <w:rPr>
          <w:b/>
          <w:sz w:val="28"/>
          <w:szCs w:val="28"/>
        </w:rPr>
      </w:pPr>
    </w:p>
    <w:p w:rsidR="009605EC" w:rsidRDefault="009C005E">
      <w:pPr>
        <w:jc w:val="both"/>
        <w:rPr>
          <w:b/>
          <w:sz w:val="28"/>
          <w:szCs w:val="28"/>
        </w:rPr>
      </w:pPr>
      <w:bookmarkStart w:id="3" w:name="_Toc96987343"/>
      <w:bookmarkStart w:id="4" w:name="_Toc519523352"/>
      <w:bookmarkStart w:id="5" w:name="_Toc511925794"/>
      <w:bookmarkStart w:id="6" w:name="_Toc413754958"/>
      <w:r>
        <w:rPr>
          <w:b/>
          <w:sz w:val="28"/>
          <w:szCs w:val="28"/>
        </w:rPr>
        <w:lastRenderedPageBreak/>
        <w:t>1. Наименование дисциплины</w:t>
      </w:r>
      <w:bookmarkEnd w:id="3"/>
      <w:bookmarkEnd w:id="4"/>
      <w:bookmarkEnd w:id="5"/>
      <w:bookmarkEnd w:id="6"/>
    </w:p>
    <w:p w:rsidR="009605EC" w:rsidRDefault="009C005E">
      <w:pPr>
        <w:tabs>
          <w:tab w:val="left" w:pos="993"/>
        </w:tabs>
        <w:spacing w:line="360" w:lineRule="auto"/>
        <w:ind w:firstLine="709"/>
        <w:jc w:val="both"/>
        <w:rPr>
          <w:sz w:val="28"/>
          <w:szCs w:val="28"/>
        </w:rPr>
      </w:pPr>
      <w:r>
        <w:rPr>
          <w:sz w:val="28"/>
          <w:szCs w:val="28"/>
        </w:rPr>
        <w:t>Дисциплина «Новации в развитии национальной платежной системы».</w:t>
      </w:r>
    </w:p>
    <w:p w:rsidR="009605EC" w:rsidRDefault="009605EC">
      <w:pPr>
        <w:rPr>
          <w:sz w:val="32"/>
          <w:szCs w:val="32"/>
        </w:rPr>
      </w:pPr>
    </w:p>
    <w:p w:rsidR="009605EC" w:rsidRDefault="009C005E">
      <w:pPr>
        <w:pStyle w:val="af8"/>
        <w:widowControl w:val="0"/>
        <w:tabs>
          <w:tab w:val="clear" w:pos="756"/>
        </w:tabs>
        <w:spacing w:line="276" w:lineRule="auto"/>
        <w:ind w:left="0"/>
        <w:outlineLvl w:val="0"/>
        <w:rPr>
          <w:rFonts w:ascii="Times New Roman" w:hAnsi="Times New Roman" w:cs="Times New Roman"/>
          <w:b/>
          <w:color w:val="000000" w:themeColor="text1"/>
          <w:sz w:val="32"/>
          <w:szCs w:val="32"/>
        </w:rPr>
      </w:pPr>
      <w:bookmarkStart w:id="7" w:name="_Toc413754960"/>
      <w:bookmarkStart w:id="8" w:name="_Toc511925795"/>
      <w:bookmarkStart w:id="9" w:name="_Toc519523353"/>
      <w:bookmarkStart w:id="10" w:name="_Toc96987344"/>
      <w:bookmarkEnd w:id="7"/>
      <w:r>
        <w:rPr>
          <w:rFonts w:ascii="Times New Roman" w:hAnsi="Times New Roman" w:cs="Times New Roman"/>
          <w:b/>
          <w:sz w:val="28"/>
          <w:szCs w:val="28"/>
        </w:rPr>
        <w:t xml:space="preserve">2. </w:t>
      </w:r>
      <w:bookmarkEnd w:id="8"/>
      <w:bookmarkEnd w:id="9"/>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r>
        <w:rPr>
          <w:rFonts w:ascii="Times New Roman" w:hAnsi="Times New Roman" w:cs="Times New Roman"/>
          <w:b/>
          <w:sz w:val="28"/>
          <w:szCs w:val="28"/>
        </w:rPr>
        <w:t xml:space="preserve"> </w:t>
      </w:r>
    </w:p>
    <w:p w:rsidR="009605EC" w:rsidRDefault="009605EC">
      <w:pPr>
        <w:pStyle w:val="af8"/>
        <w:widowControl w:val="0"/>
        <w:tabs>
          <w:tab w:val="clear" w:pos="756"/>
        </w:tabs>
        <w:spacing w:line="360" w:lineRule="auto"/>
        <w:ind w:left="0" w:firstLine="709"/>
        <w:rPr>
          <w:rFonts w:ascii="Times New Roman" w:hAnsi="Times New Roman" w:cs="Times New Roman"/>
          <w:color w:val="000000" w:themeColor="text1"/>
          <w:sz w:val="28"/>
          <w:szCs w:val="28"/>
        </w:rPr>
      </w:pPr>
    </w:p>
    <w:p w:rsidR="009605EC" w:rsidRDefault="009C005E">
      <w:pPr>
        <w:pStyle w:val="af8"/>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«Новации в развитии национальной платежной системы»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9605EC" w:rsidRDefault="009605EC">
      <w:pPr>
        <w:widowControl w:val="0"/>
        <w:tabs>
          <w:tab w:val="left" w:pos="540"/>
        </w:tabs>
        <w:contextualSpacing/>
        <w:jc w:val="both"/>
        <w:rPr>
          <w:b/>
          <w:sz w:val="28"/>
          <w:szCs w:val="28"/>
        </w:rPr>
      </w:pPr>
    </w:p>
    <w:tbl>
      <w:tblPr>
        <w:tblStyle w:val="afe"/>
        <w:tblW w:w="5000" w:type="pct"/>
        <w:tblLayout w:type="fixed"/>
        <w:tblLook w:val="04A0" w:firstRow="1" w:lastRow="0" w:firstColumn="1" w:lastColumn="0" w:noHBand="0" w:noVBand="1"/>
      </w:tblPr>
      <w:tblGrid>
        <w:gridCol w:w="1661"/>
        <w:gridCol w:w="2538"/>
        <w:gridCol w:w="2346"/>
        <w:gridCol w:w="2943"/>
      </w:tblGrid>
      <w:tr w:rsidR="009605EC">
        <w:tc>
          <w:tcPr>
            <w:tcW w:w="1663" w:type="dxa"/>
          </w:tcPr>
          <w:p w:rsidR="009605EC" w:rsidRDefault="009C005E">
            <w:pPr>
              <w:tabs>
                <w:tab w:val="left" w:pos="540"/>
              </w:tabs>
              <w:contextualSpacing/>
              <w:jc w:val="center"/>
              <w:rPr>
                <w:b/>
                <w:bCs/>
              </w:rPr>
            </w:pPr>
            <w:r>
              <w:rPr>
                <w:b/>
                <w:bCs/>
              </w:rPr>
              <w:t>Код компетенции</w:t>
            </w:r>
          </w:p>
        </w:tc>
        <w:tc>
          <w:tcPr>
            <w:tcW w:w="2540" w:type="dxa"/>
          </w:tcPr>
          <w:p w:rsidR="009605EC" w:rsidRDefault="009C005E">
            <w:pPr>
              <w:tabs>
                <w:tab w:val="left" w:pos="540"/>
              </w:tabs>
              <w:contextualSpacing/>
              <w:jc w:val="center"/>
              <w:rPr>
                <w:b/>
                <w:bCs/>
              </w:rPr>
            </w:pPr>
            <w:r>
              <w:rPr>
                <w:b/>
                <w:bCs/>
              </w:rPr>
              <w:t>Наименование компетенции</w:t>
            </w:r>
          </w:p>
        </w:tc>
        <w:tc>
          <w:tcPr>
            <w:tcW w:w="2348" w:type="dxa"/>
          </w:tcPr>
          <w:p w:rsidR="009605EC" w:rsidRDefault="009C005E">
            <w:pPr>
              <w:tabs>
                <w:tab w:val="left" w:pos="540"/>
              </w:tabs>
              <w:contextualSpacing/>
              <w:jc w:val="center"/>
              <w:rPr>
                <w:b/>
                <w:bCs/>
              </w:rPr>
            </w:pPr>
            <w:r>
              <w:rPr>
                <w:b/>
                <w:bCs/>
              </w:rPr>
              <w:t>Индикаторы достижения компетенции</w:t>
            </w:r>
          </w:p>
        </w:tc>
        <w:tc>
          <w:tcPr>
            <w:tcW w:w="2946" w:type="dxa"/>
          </w:tcPr>
          <w:p w:rsidR="009605EC" w:rsidRDefault="009C005E">
            <w:pPr>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r>
      <w:tr w:rsidR="009605EC">
        <w:tc>
          <w:tcPr>
            <w:tcW w:w="9497" w:type="dxa"/>
            <w:gridSpan w:val="4"/>
          </w:tcPr>
          <w:p w:rsidR="009605EC" w:rsidRDefault="009C005E">
            <w:pPr>
              <w:tabs>
                <w:tab w:val="left" w:pos="540"/>
              </w:tabs>
              <w:contextualSpacing/>
              <w:jc w:val="both"/>
              <w:rPr>
                <w:color w:val="000000" w:themeColor="text1"/>
              </w:rPr>
            </w:pPr>
            <w:r>
              <w:rPr>
                <w:color w:val="000000" w:themeColor="text1"/>
              </w:rPr>
              <w:t>Банковское дело и риск-менеджмент</w:t>
            </w:r>
          </w:p>
        </w:tc>
      </w:tr>
      <w:tr w:rsidR="009605EC">
        <w:tc>
          <w:tcPr>
            <w:tcW w:w="1663" w:type="dxa"/>
            <w:vMerge w:val="restart"/>
          </w:tcPr>
          <w:p w:rsidR="009605EC" w:rsidRDefault="009605EC">
            <w:pPr>
              <w:rPr>
                <w:color w:val="000000" w:themeColor="text1"/>
              </w:rPr>
            </w:pPr>
          </w:p>
          <w:p w:rsidR="009605EC" w:rsidRDefault="009C005E">
            <w:pPr>
              <w:rPr>
                <w:b/>
                <w:color w:val="000000" w:themeColor="text1"/>
              </w:rPr>
            </w:pPr>
            <w:r>
              <w:rPr>
                <w:b/>
                <w:color w:val="000000" w:themeColor="text1"/>
              </w:rPr>
              <w:t>ПКН-1</w:t>
            </w:r>
          </w:p>
        </w:tc>
        <w:tc>
          <w:tcPr>
            <w:tcW w:w="2540" w:type="dxa"/>
            <w:vMerge w:val="restart"/>
          </w:tcPr>
          <w:p w:rsidR="009605EC" w:rsidRDefault="009C005E">
            <w:pPr>
              <w:rPr>
                <w:color w:val="000000" w:themeColor="text1"/>
              </w:rPr>
            </w:pPr>
            <w:r>
              <w:rPr>
                <w:color w:val="000000" w:themeColor="text1"/>
              </w:rPr>
              <w:t xml:space="preserve">Способность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Pr>
                <w:rFonts w:eastAsiaTheme="minorEastAsia"/>
                <w:color w:val="000000" w:themeColor="text1"/>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r>
              <w:rPr>
                <w:rFonts w:eastAsiaTheme="minorEastAsia"/>
                <w:color w:val="000000" w:themeColor="text1"/>
                <w:sz w:val="26"/>
                <w:szCs w:val="26"/>
              </w:rPr>
              <w:t xml:space="preserve"> </w:t>
            </w:r>
          </w:p>
        </w:tc>
        <w:tc>
          <w:tcPr>
            <w:tcW w:w="2348" w:type="dxa"/>
          </w:tcPr>
          <w:p w:rsidR="009605EC" w:rsidRDefault="009C005E">
            <w:pPr>
              <w:spacing w:line="276" w:lineRule="auto"/>
              <w:rPr>
                <w:color w:val="000000" w:themeColor="text1"/>
              </w:rPr>
            </w:pPr>
            <w:r>
              <w:rPr>
                <w:color w:val="000000" w:themeColor="text1"/>
              </w:rPr>
              <w:t xml:space="preserve">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w:t>
            </w:r>
            <w:r>
              <w:rPr>
                <w:color w:val="000000" w:themeColor="text1"/>
              </w:rPr>
              <w:lastRenderedPageBreak/>
              <w:t>концепций финансов и кредита.</w:t>
            </w:r>
          </w:p>
        </w:tc>
        <w:tc>
          <w:tcPr>
            <w:tcW w:w="2946" w:type="dxa"/>
          </w:tcPr>
          <w:p w:rsidR="009605EC" w:rsidRDefault="009C005E">
            <w:pPr>
              <w:tabs>
                <w:tab w:val="left" w:pos="540"/>
              </w:tabs>
              <w:contextualSpacing/>
              <w:jc w:val="both"/>
              <w:rPr>
                <w:color w:val="000000" w:themeColor="text1"/>
              </w:rPr>
            </w:pPr>
            <w:r>
              <w:rPr>
                <w:color w:val="000000" w:themeColor="text1"/>
              </w:rPr>
              <w:lastRenderedPageBreak/>
              <w:t xml:space="preserve">Знать: основы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 </w:t>
            </w:r>
          </w:p>
          <w:p w:rsidR="009605EC" w:rsidRDefault="009605EC">
            <w:pPr>
              <w:tabs>
                <w:tab w:val="left" w:pos="540"/>
              </w:tabs>
              <w:contextualSpacing/>
              <w:jc w:val="both"/>
              <w:rPr>
                <w:color w:val="000000" w:themeColor="text1"/>
              </w:rPr>
            </w:pPr>
          </w:p>
          <w:p w:rsidR="009605EC" w:rsidRDefault="009C005E">
            <w:pPr>
              <w:tabs>
                <w:tab w:val="left" w:pos="540"/>
              </w:tabs>
              <w:contextualSpacing/>
              <w:jc w:val="both"/>
              <w:rPr>
                <w:color w:val="000000" w:themeColor="text1"/>
              </w:rPr>
            </w:pPr>
            <w:r>
              <w:rPr>
                <w:color w:val="000000" w:themeColor="text1"/>
              </w:rPr>
              <w:t xml:space="preserve">уметь: 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w:t>
            </w:r>
            <w:r>
              <w:rPr>
                <w:color w:val="000000" w:themeColor="text1"/>
              </w:rPr>
              <w:lastRenderedPageBreak/>
              <w:t>современных концепций финансов и кредита.</w:t>
            </w:r>
          </w:p>
        </w:tc>
      </w:tr>
      <w:tr w:rsidR="009605EC">
        <w:tc>
          <w:tcPr>
            <w:tcW w:w="1663" w:type="dxa"/>
            <w:vMerge/>
          </w:tcPr>
          <w:p w:rsidR="009605EC" w:rsidRDefault="009605EC">
            <w:pPr>
              <w:tabs>
                <w:tab w:val="left" w:pos="540"/>
              </w:tabs>
              <w:contextualSpacing/>
              <w:jc w:val="both"/>
              <w:rPr>
                <w:color w:val="000000" w:themeColor="text1"/>
              </w:rPr>
            </w:pPr>
          </w:p>
        </w:tc>
        <w:tc>
          <w:tcPr>
            <w:tcW w:w="2540" w:type="dxa"/>
            <w:vMerge/>
          </w:tcPr>
          <w:p w:rsidR="009605EC" w:rsidRDefault="009605EC">
            <w:pPr>
              <w:tabs>
                <w:tab w:val="left" w:pos="540"/>
              </w:tabs>
              <w:contextualSpacing/>
              <w:jc w:val="both"/>
              <w:rPr>
                <w:color w:val="000000" w:themeColor="text1"/>
              </w:rPr>
            </w:pPr>
          </w:p>
        </w:tc>
        <w:tc>
          <w:tcPr>
            <w:tcW w:w="2348" w:type="dxa"/>
          </w:tcPr>
          <w:p w:rsidR="009605EC" w:rsidRDefault="009C005E">
            <w:pPr>
              <w:spacing w:line="276" w:lineRule="auto"/>
              <w:rPr>
                <w:color w:val="000000" w:themeColor="text1"/>
              </w:rPr>
            </w:pPr>
            <w:r>
              <w:rPr>
                <w:color w:val="000000" w:themeColor="text1"/>
              </w:rPr>
              <w:t>2. Проводит критический анализ выявленных проблемных ситуаций.</w:t>
            </w:r>
          </w:p>
        </w:tc>
        <w:tc>
          <w:tcPr>
            <w:tcW w:w="2946" w:type="dxa"/>
          </w:tcPr>
          <w:p w:rsidR="009605EC" w:rsidRDefault="009C005E">
            <w:pPr>
              <w:rPr>
                <w:color w:val="000000" w:themeColor="text1"/>
              </w:rPr>
            </w:pPr>
            <w:r>
              <w:rPr>
                <w:color w:val="000000" w:themeColor="text1"/>
              </w:rPr>
              <w:t>знать: способы проведения анализа проблемных ситуаций</w:t>
            </w:r>
          </w:p>
          <w:p w:rsidR="009605EC" w:rsidRDefault="009605EC">
            <w:pPr>
              <w:rPr>
                <w:color w:val="000000" w:themeColor="text1"/>
              </w:rPr>
            </w:pPr>
          </w:p>
          <w:p w:rsidR="009605EC" w:rsidRDefault="009C005E">
            <w:pPr>
              <w:rPr>
                <w:color w:val="000000" w:themeColor="text1"/>
              </w:rPr>
            </w:pPr>
            <w:r>
              <w:rPr>
                <w:color w:val="000000" w:themeColor="text1"/>
              </w:rPr>
              <w:t>уметь: проводить критический анализ выявленных проблемных ситуаций в платежной сфере</w:t>
            </w:r>
          </w:p>
        </w:tc>
      </w:tr>
      <w:tr w:rsidR="009605EC">
        <w:tc>
          <w:tcPr>
            <w:tcW w:w="1663" w:type="dxa"/>
            <w:vMerge/>
          </w:tcPr>
          <w:p w:rsidR="009605EC" w:rsidRDefault="009605EC">
            <w:pPr>
              <w:tabs>
                <w:tab w:val="left" w:pos="540"/>
              </w:tabs>
              <w:contextualSpacing/>
              <w:jc w:val="both"/>
              <w:rPr>
                <w:color w:val="000000" w:themeColor="text1"/>
              </w:rPr>
            </w:pPr>
          </w:p>
        </w:tc>
        <w:tc>
          <w:tcPr>
            <w:tcW w:w="2540" w:type="dxa"/>
            <w:vMerge/>
          </w:tcPr>
          <w:p w:rsidR="009605EC" w:rsidRDefault="009605EC">
            <w:pPr>
              <w:tabs>
                <w:tab w:val="left" w:pos="540"/>
              </w:tabs>
              <w:contextualSpacing/>
              <w:jc w:val="both"/>
              <w:rPr>
                <w:color w:val="000000" w:themeColor="text1"/>
              </w:rPr>
            </w:pPr>
          </w:p>
        </w:tc>
        <w:tc>
          <w:tcPr>
            <w:tcW w:w="2348" w:type="dxa"/>
          </w:tcPr>
          <w:p w:rsidR="009605EC" w:rsidRDefault="009C005E">
            <w:pPr>
              <w:spacing w:line="276" w:lineRule="auto"/>
              <w:rPr>
                <w:color w:val="000000" w:themeColor="text1"/>
              </w:rPr>
            </w:pPr>
            <w:r>
              <w:rPr>
                <w:color w:val="000000" w:themeColor="text1"/>
              </w:rPr>
              <w:t>3. Выдвигает самостоятельные гипотезы при решении научно - исследовательских задач в области финансов и кредита</w:t>
            </w:r>
          </w:p>
        </w:tc>
        <w:tc>
          <w:tcPr>
            <w:tcW w:w="2946" w:type="dxa"/>
          </w:tcPr>
          <w:p w:rsidR="009605EC" w:rsidRDefault="009C005E">
            <w:pPr>
              <w:rPr>
                <w:color w:val="000000" w:themeColor="text1"/>
              </w:rPr>
            </w:pPr>
            <w:r>
              <w:rPr>
                <w:color w:val="000000" w:themeColor="text1"/>
              </w:rPr>
              <w:t>знать: способы формулирования   гипотез</w:t>
            </w:r>
          </w:p>
          <w:p w:rsidR="009605EC" w:rsidRDefault="009605EC">
            <w:pPr>
              <w:rPr>
                <w:color w:val="000000" w:themeColor="text1"/>
              </w:rPr>
            </w:pPr>
          </w:p>
          <w:p w:rsidR="009605EC" w:rsidRDefault="009C005E">
            <w:pPr>
              <w:rPr>
                <w:color w:val="000000" w:themeColor="text1"/>
              </w:rPr>
            </w:pPr>
            <w:r>
              <w:rPr>
                <w:color w:val="000000" w:themeColor="text1"/>
              </w:rPr>
              <w:t xml:space="preserve">уметь: выдвигать </w:t>
            </w:r>
          </w:p>
          <w:p w:rsidR="009605EC" w:rsidRDefault="009C005E">
            <w:pPr>
              <w:tabs>
                <w:tab w:val="left" w:pos="540"/>
              </w:tabs>
              <w:contextualSpacing/>
              <w:jc w:val="both"/>
              <w:rPr>
                <w:color w:val="000000" w:themeColor="text1"/>
              </w:rPr>
            </w:pPr>
            <w:r>
              <w:rPr>
                <w:color w:val="000000" w:themeColor="text1"/>
              </w:rPr>
              <w:t xml:space="preserve">гипотезы при решении научно-исследовательских задач в области платежной индустрии </w:t>
            </w:r>
          </w:p>
        </w:tc>
      </w:tr>
      <w:tr w:rsidR="009605EC">
        <w:tc>
          <w:tcPr>
            <w:tcW w:w="1663" w:type="dxa"/>
            <w:vMerge/>
          </w:tcPr>
          <w:p w:rsidR="009605EC" w:rsidRDefault="009605EC">
            <w:pPr>
              <w:tabs>
                <w:tab w:val="left" w:pos="540"/>
              </w:tabs>
              <w:contextualSpacing/>
              <w:jc w:val="both"/>
              <w:rPr>
                <w:color w:val="000000" w:themeColor="text1"/>
              </w:rPr>
            </w:pPr>
          </w:p>
        </w:tc>
        <w:tc>
          <w:tcPr>
            <w:tcW w:w="2540" w:type="dxa"/>
            <w:vMerge/>
          </w:tcPr>
          <w:p w:rsidR="009605EC" w:rsidRDefault="009605EC">
            <w:pPr>
              <w:tabs>
                <w:tab w:val="left" w:pos="540"/>
              </w:tabs>
              <w:contextualSpacing/>
              <w:jc w:val="both"/>
              <w:rPr>
                <w:color w:val="000000" w:themeColor="text1"/>
              </w:rPr>
            </w:pPr>
          </w:p>
        </w:tc>
        <w:tc>
          <w:tcPr>
            <w:tcW w:w="2348" w:type="dxa"/>
          </w:tcPr>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4.Разрабатывает эффективное решение проблем, предлагает новые оригинальные проекты, вырабатывает стратегию и планы действий.</w:t>
            </w:r>
          </w:p>
        </w:tc>
        <w:tc>
          <w:tcPr>
            <w:tcW w:w="2946" w:type="dxa"/>
          </w:tcPr>
          <w:p w:rsidR="009605EC" w:rsidRDefault="009C005E">
            <w:pPr>
              <w:rPr>
                <w:color w:val="000000" w:themeColor="text1"/>
              </w:rPr>
            </w:pPr>
            <w:r>
              <w:rPr>
                <w:color w:val="000000" w:themeColor="text1"/>
              </w:rPr>
              <w:t>знать: способы разработки проектов и, выработки стратегий и планирования действий</w:t>
            </w:r>
          </w:p>
          <w:p w:rsidR="009605EC" w:rsidRDefault="009605EC">
            <w:pPr>
              <w:rPr>
                <w:color w:val="000000" w:themeColor="text1"/>
              </w:rPr>
            </w:pPr>
          </w:p>
          <w:p w:rsidR="009605EC" w:rsidRDefault="009C005E">
            <w:pPr>
              <w:rPr>
                <w:color w:val="000000" w:themeColor="text1"/>
              </w:rPr>
            </w:pPr>
            <w:r>
              <w:rPr>
                <w:color w:val="000000" w:themeColor="text1"/>
              </w:rPr>
              <w:t>уметь: разрабатывать проекты и планы действий по внедрению платежных инноваций</w:t>
            </w:r>
          </w:p>
        </w:tc>
      </w:tr>
      <w:tr w:rsidR="009605EC">
        <w:tc>
          <w:tcPr>
            <w:tcW w:w="1663" w:type="dxa"/>
            <w:vMerge w:val="restart"/>
          </w:tcPr>
          <w:p w:rsidR="009605EC" w:rsidRDefault="009C005E">
            <w:pPr>
              <w:tabs>
                <w:tab w:val="left" w:pos="540"/>
              </w:tabs>
              <w:contextualSpacing/>
              <w:jc w:val="both"/>
              <w:rPr>
                <w:b/>
                <w:color w:val="000000" w:themeColor="text1"/>
              </w:rPr>
            </w:pPr>
            <w:r>
              <w:rPr>
                <w:b/>
                <w:color w:val="000000" w:themeColor="text1"/>
              </w:rPr>
              <w:t>ПК-5</w:t>
            </w:r>
          </w:p>
        </w:tc>
        <w:tc>
          <w:tcPr>
            <w:tcW w:w="2540" w:type="dxa"/>
            <w:vMerge w:val="restart"/>
          </w:tcPr>
          <w:p w:rsidR="009605EC" w:rsidRDefault="009C005E">
            <w:pPr>
              <w:tabs>
                <w:tab w:val="left" w:pos="540"/>
              </w:tabs>
              <w:contextualSpacing/>
              <w:jc w:val="both"/>
              <w:rPr>
                <w:color w:val="000000" w:themeColor="text1"/>
              </w:rPr>
            </w:pPr>
            <w:r>
              <w:rPr>
                <w:color w:val="000000" w:themeColor="text1"/>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348" w:type="dxa"/>
          </w:tcPr>
          <w:p w:rsidR="009605EC" w:rsidRDefault="009C005E">
            <w:pPr>
              <w:spacing w:line="276" w:lineRule="auto"/>
              <w:jc w:val="both"/>
              <w:rPr>
                <w:color w:val="000000" w:themeColor="text1"/>
              </w:rPr>
            </w:pPr>
            <w:r>
              <w:rPr>
                <w:color w:val="000000" w:themeColor="text1"/>
              </w:rPr>
              <w:t>1.Формирует планы стратегического развития, согласуя их с целями и задачами системы управления рисками в организации.</w:t>
            </w:r>
          </w:p>
        </w:tc>
        <w:tc>
          <w:tcPr>
            <w:tcW w:w="2946" w:type="dxa"/>
          </w:tcPr>
          <w:p w:rsidR="009605EC" w:rsidRDefault="009C005E">
            <w:pPr>
              <w:rPr>
                <w:color w:val="000000" w:themeColor="text1"/>
              </w:rPr>
            </w:pPr>
            <w:r>
              <w:rPr>
                <w:color w:val="000000" w:themeColor="text1"/>
              </w:rPr>
              <w:t xml:space="preserve">знать: основные способы формирования планов стратегического развития и системы управления рисками </w:t>
            </w:r>
          </w:p>
          <w:p w:rsidR="009605EC" w:rsidRDefault="009605EC">
            <w:pPr>
              <w:rPr>
                <w:color w:val="000000" w:themeColor="text1"/>
              </w:rPr>
            </w:pPr>
          </w:p>
          <w:p w:rsidR="009605EC" w:rsidRDefault="009C005E">
            <w:pPr>
              <w:rPr>
                <w:color w:val="000000" w:themeColor="text1"/>
              </w:rPr>
            </w:pPr>
            <w:r>
              <w:rPr>
                <w:color w:val="000000" w:themeColor="text1"/>
              </w:rPr>
              <w:t>уметь: формировать планы стратегического развития и согласовывать их с целями и задачами системы управления рисками в организации.</w:t>
            </w:r>
          </w:p>
        </w:tc>
      </w:tr>
      <w:tr w:rsidR="009605EC">
        <w:tc>
          <w:tcPr>
            <w:tcW w:w="1663" w:type="dxa"/>
            <w:vMerge/>
          </w:tcPr>
          <w:p w:rsidR="009605EC" w:rsidRDefault="009605EC">
            <w:pPr>
              <w:tabs>
                <w:tab w:val="left" w:pos="540"/>
              </w:tabs>
              <w:contextualSpacing/>
              <w:jc w:val="both"/>
              <w:rPr>
                <w:color w:val="000000" w:themeColor="text1"/>
              </w:rPr>
            </w:pPr>
          </w:p>
        </w:tc>
        <w:tc>
          <w:tcPr>
            <w:tcW w:w="2540" w:type="dxa"/>
            <w:vMerge/>
          </w:tcPr>
          <w:p w:rsidR="009605EC" w:rsidRDefault="009605EC">
            <w:pPr>
              <w:tabs>
                <w:tab w:val="left" w:pos="540"/>
              </w:tabs>
              <w:contextualSpacing/>
              <w:jc w:val="both"/>
              <w:rPr>
                <w:color w:val="000000" w:themeColor="text1"/>
              </w:rPr>
            </w:pPr>
          </w:p>
        </w:tc>
        <w:tc>
          <w:tcPr>
            <w:tcW w:w="2348" w:type="dxa"/>
          </w:tcPr>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2.Организовывает процесс стратегического планирования, индикаторов планирования, обеспечивающих доступ к банковским продуктам.</w:t>
            </w:r>
          </w:p>
        </w:tc>
        <w:tc>
          <w:tcPr>
            <w:tcW w:w="2946" w:type="dxa"/>
          </w:tcPr>
          <w:p w:rsidR="009605EC" w:rsidRDefault="009C005E">
            <w:pPr>
              <w:rPr>
                <w:color w:val="000000" w:themeColor="text1"/>
              </w:rPr>
            </w:pPr>
            <w:r>
              <w:rPr>
                <w:color w:val="000000" w:themeColor="text1"/>
              </w:rPr>
              <w:t xml:space="preserve">знать: основные процессы стратегического планирования, индикаторов планирования, банковские платежные продукты </w:t>
            </w:r>
          </w:p>
          <w:p w:rsidR="009605EC" w:rsidRDefault="009C005E">
            <w:pPr>
              <w:rPr>
                <w:color w:val="000000" w:themeColor="text1"/>
              </w:rPr>
            </w:pPr>
            <w:r>
              <w:rPr>
                <w:color w:val="000000" w:themeColor="text1"/>
              </w:rPr>
              <w:t xml:space="preserve">уметь: организовывать процессы </w:t>
            </w:r>
          </w:p>
          <w:p w:rsidR="009605EC" w:rsidRDefault="009C005E">
            <w:pPr>
              <w:rPr>
                <w:color w:val="000000" w:themeColor="text1"/>
              </w:rPr>
            </w:pPr>
            <w:r>
              <w:rPr>
                <w:color w:val="000000" w:themeColor="text1"/>
              </w:rPr>
              <w:t xml:space="preserve">стратегического планирования, </w:t>
            </w:r>
            <w:r>
              <w:rPr>
                <w:color w:val="000000" w:themeColor="text1"/>
              </w:rPr>
              <w:lastRenderedPageBreak/>
              <w:t>индикаторов планирования, обеспечивающих доступ к банковским платежным продуктам</w:t>
            </w:r>
          </w:p>
        </w:tc>
      </w:tr>
      <w:tr w:rsidR="009605EC">
        <w:tc>
          <w:tcPr>
            <w:tcW w:w="9497" w:type="dxa"/>
            <w:gridSpan w:val="4"/>
          </w:tcPr>
          <w:p w:rsidR="009605EC" w:rsidRDefault="009C005E">
            <w:pPr>
              <w:rPr>
                <w:color w:val="000000" w:themeColor="text1"/>
              </w:rPr>
            </w:pPr>
            <w:r>
              <w:rPr>
                <w:color w:val="000000" w:themeColor="text1"/>
              </w:rPr>
              <w:lastRenderedPageBreak/>
              <w:t>Современное банковское дело и финансовые технологии</w:t>
            </w:r>
          </w:p>
        </w:tc>
      </w:tr>
      <w:tr w:rsidR="009605EC">
        <w:tc>
          <w:tcPr>
            <w:tcW w:w="1663" w:type="dxa"/>
          </w:tcPr>
          <w:p w:rsidR="009605EC" w:rsidRDefault="009C005E">
            <w:pPr>
              <w:tabs>
                <w:tab w:val="left" w:pos="540"/>
              </w:tabs>
              <w:contextualSpacing/>
              <w:jc w:val="both"/>
              <w:rPr>
                <w:b/>
                <w:bCs/>
                <w:color w:val="000000" w:themeColor="text1"/>
              </w:rPr>
            </w:pPr>
            <w:r>
              <w:rPr>
                <w:b/>
                <w:bCs/>
                <w:color w:val="000000" w:themeColor="text1"/>
              </w:rPr>
              <w:t>ПКН-4</w:t>
            </w:r>
          </w:p>
        </w:tc>
        <w:tc>
          <w:tcPr>
            <w:tcW w:w="2540" w:type="dxa"/>
          </w:tcPr>
          <w:p w:rsidR="009605EC" w:rsidRDefault="009C005E">
            <w:pPr>
              <w:tabs>
                <w:tab w:val="left" w:pos="540"/>
              </w:tabs>
              <w:contextualSpacing/>
              <w:jc w:val="both"/>
              <w:rPr>
                <w:color w:val="000000" w:themeColor="text1"/>
              </w:rPr>
            </w:pPr>
            <w:r>
              <w:rPr>
                <w:color w:val="000000" w:themeColor="text1"/>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 (ПКН-4).</w:t>
            </w:r>
          </w:p>
        </w:tc>
        <w:tc>
          <w:tcPr>
            <w:tcW w:w="2348" w:type="dxa"/>
          </w:tcPr>
          <w:p w:rsidR="009605EC" w:rsidRDefault="009C005E">
            <w:pPr>
              <w:pStyle w:val="afb"/>
              <w:tabs>
                <w:tab w:val="left" w:pos="540"/>
              </w:tabs>
              <w:ind w:left="91"/>
              <w:contextualSpacing/>
              <w:jc w:val="both"/>
              <w:rPr>
                <w:color w:val="000000" w:themeColor="text1"/>
                <w:sz w:val="24"/>
                <w:szCs w:val="24"/>
              </w:rPr>
            </w:pPr>
            <w:r>
              <w:rPr>
                <w:color w:val="000000" w:themeColor="text1"/>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2.Демонстрирует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w:t>
            </w:r>
            <w:r>
              <w:rPr>
                <w:color w:val="000000" w:themeColor="text1"/>
                <w:sz w:val="24"/>
                <w:szCs w:val="24"/>
              </w:rPr>
              <w:lastRenderedPageBreak/>
              <w:t>правовых образований и организаций.</w:t>
            </w:r>
          </w:p>
        </w:tc>
        <w:tc>
          <w:tcPr>
            <w:tcW w:w="2946" w:type="dxa"/>
          </w:tcPr>
          <w:p w:rsidR="009605EC" w:rsidRDefault="009C005E">
            <w:pPr>
              <w:rPr>
                <w:color w:val="000000" w:themeColor="text1"/>
              </w:rPr>
            </w:pPr>
            <w:r>
              <w:rPr>
                <w:color w:val="000000" w:themeColor="text1"/>
              </w:rPr>
              <w:lastRenderedPageBreak/>
              <w:t>знать:</w:t>
            </w:r>
            <w:r>
              <w:t xml:space="preserve"> </w:t>
            </w:r>
            <w:r>
              <w:rPr>
                <w:color w:val="000000" w:themeColor="text1"/>
              </w:rPr>
              <w:t>эффективные способы решения проблем текущей деятельности финансовых организаций, в том числе, финансово-кредитных на основе результатов прикладных научных исследований в</w:t>
            </w:r>
          </w:p>
          <w:p w:rsidR="009605EC" w:rsidRDefault="009605EC">
            <w:pPr>
              <w:rPr>
                <w:color w:val="000000" w:themeColor="text1"/>
              </w:rPr>
            </w:pPr>
          </w:p>
          <w:p w:rsidR="009605EC" w:rsidRDefault="009C005E">
            <w:pPr>
              <w:rPr>
                <w:color w:val="000000" w:themeColor="text1"/>
              </w:rPr>
            </w:pPr>
            <w:r>
              <w:rPr>
                <w:color w:val="000000" w:themeColor="text1"/>
              </w:rPr>
              <w:t>уметь:</w:t>
            </w:r>
            <w:r>
              <w:t xml:space="preserve"> разрабатывать </w:t>
            </w:r>
            <w:r>
              <w:rPr>
                <w:color w:val="000000" w:themeColor="text1"/>
              </w:rPr>
              <w:t>эффективные решения проблем текущей деятельности организаций, в том числе, финансово-кредитных на основе результатов прикладных научных исследований в платежной сфере</w:t>
            </w:r>
          </w:p>
          <w:p w:rsidR="009605EC" w:rsidRDefault="009605EC">
            <w:pPr>
              <w:rPr>
                <w:color w:val="000000" w:themeColor="text1"/>
              </w:rPr>
            </w:pPr>
          </w:p>
          <w:p w:rsidR="009605EC" w:rsidRDefault="009605EC">
            <w:pPr>
              <w:rPr>
                <w:color w:val="000000" w:themeColor="text1"/>
              </w:rPr>
            </w:pPr>
          </w:p>
          <w:p w:rsidR="009605EC" w:rsidRDefault="009C005E">
            <w:pPr>
              <w:rPr>
                <w:color w:val="000000" w:themeColor="text1"/>
              </w:rPr>
            </w:pPr>
            <w:r>
              <w:rPr>
                <w:color w:val="000000" w:themeColor="text1"/>
              </w:rPr>
              <w:t>знать: способы формирования стратегии развития финансовых организаций, методы финансового обеспечения их реализации</w:t>
            </w:r>
          </w:p>
          <w:p w:rsidR="009605EC" w:rsidRDefault="009605EC">
            <w:pPr>
              <w:rPr>
                <w:color w:val="000000" w:themeColor="text1"/>
              </w:rPr>
            </w:pPr>
          </w:p>
          <w:p w:rsidR="009605EC" w:rsidRDefault="009C005E">
            <w:pPr>
              <w:rPr>
                <w:color w:val="000000" w:themeColor="text1"/>
              </w:rPr>
            </w:pPr>
            <w:r>
              <w:rPr>
                <w:color w:val="000000" w:themeColor="text1"/>
              </w:rPr>
              <w:t>уметь:</w:t>
            </w:r>
            <w:r>
              <w:t xml:space="preserve"> </w:t>
            </w:r>
            <w:r>
              <w:rPr>
                <w:color w:val="000000" w:themeColor="text1"/>
              </w:rPr>
              <w:t xml:space="preserve">формировать стратегии развития финансовых организаций, различных институтов финансового рынка, обосновывать объемы и выбирать методы финансового обеспечения их реализации, вносить профессионально обоснованные предложения по координации стратегического и финансового планирования. </w:t>
            </w:r>
          </w:p>
        </w:tc>
      </w:tr>
      <w:tr w:rsidR="009605EC">
        <w:tc>
          <w:tcPr>
            <w:tcW w:w="1663" w:type="dxa"/>
          </w:tcPr>
          <w:p w:rsidR="009605EC" w:rsidRDefault="009C005E">
            <w:pPr>
              <w:tabs>
                <w:tab w:val="left" w:pos="540"/>
              </w:tabs>
              <w:contextualSpacing/>
              <w:jc w:val="both"/>
              <w:rPr>
                <w:b/>
                <w:bCs/>
                <w:color w:val="000000" w:themeColor="text1"/>
              </w:rPr>
            </w:pPr>
            <w:r>
              <w:rPr>
                <w:b/>
                <w:bCs/>
                <w:color w:val="000000" w:themeColor="text1"/>
              </w:rPr>
              <w:t>ПК-1</w:t>
            </w:r>
          </w:p>
        </w:tc>
        <w:tc>
          <w:tcPr>
            <w:tcW w:w="2540" w:type="dxa"/>
          </w:tcPr>
          <w:p w:rsidR="009605EC" w:rsidRDefault="009C005E">
            <w:pPr>
              <w:tabs>
                <w:tab w:val="left" w:pos="540"/>
              </w:tabs>
              <w:contextualSpacing/>
              <w:jc w:val="both"/>
              <w:rPr>
                <w:color w:val="000000" w:themeColor="text1"/>
              </w:rPr>
            </w:pPr>
            <w:r>
              <w:rPr>
                <w:color w:val="000000" w:themeColor="text1"/>
              </w:rPr>
              <w:t>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 (ПК-1)</w:t>
            </w:r>
          </w:p>
        </w:tc>
        <w:tc>
          <w:tcPr>
            <w:tcW w:w="2348" w:type="dxa"/>
          </w:tcPr>
          <w:p w:rsidR="009605EC" w:rsidRDefault="009C005E">
            <w:pPr>
              <w:pStyle w:val="afb"/>
              <w:tabs>
                <w:tab w:val="left" w:pos="374"/>
              </w:tabs>
              <w:ind w:left="91"/>
              <w:contextualSpacing/>
              <w:jc w:val="both"/>
              <w:rPr>
                <w:color w:val="000000" w:themeColor="text1"/>
                <w:sz w:val="24"/>
                <w:szCs w:val="24"/>
              </w:rPr>
            </w:pPr>
            <w:r>
              <w:rPr>
                <w:color w:val="000000" w:themeColor="text1"/>
                <w:sz w:val="24"/>
                <w:szCs w:val="24"/>
              </w:rPr>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2946" w:type="dxa"/>
          </w:tcPr>
          <w:p w:rsidR="009605EC" w:rsidRDefault="009C005E">
            <w:pPr>
              <w:rPr>
                <w:color w:val="000000" w:themeColor="text1"/>
              </w:rPr>
            </w:pPr>
            <w:r>
              <w:rPr>
                <w:color w:val="000000" w:themeColor="text1"/>
              </w:rPr>
              <w:t>знать:</w:t>
            </w:r>
            <w:r>
              <w:t xml:space="preserve"> </w:t>
            </w:r>
            <w:r>
              <w:rPr>
                <w:color w:val="000000" w:themeColor="text1"/>
              </w:rPr>
              <w:t>современные методы проведения маркетинговых исследований</w:t>
            </w:r>
          </w:p>
          <w:p w:rsidR="009605EC" w:rsidRDefault="009605EC">
            <w:pPr>
              <w:rPr>
                <w:color w:val="000000" w:themeColor="text1"/>
              </w:rPr>
            </w:pPr>
          </w:p>
          <w:p w:rsidR="009605EC" w:rsidRDefault="009C005E">
            <w:pPr>
              <w:rPr>
                <w:color w:val="000000" w:themeColor="text1"/>
              </w:rPr>
            </w:pPr>
            <w:r>
              <w:rPr>
                <w:color w:val="000000" w:themeColor="text1"/>
              </w:rPr>
              <w:t>уметь: проводить маркетинговые исследования</w:t>
            </w:r>
            <w:r>
              <w:t xml:space="preserve"> </w:t>
            </w:r>
            <w:r>
              <w:rPr>
                <w:color w:val="000000" w:themeColor="text1"/>
              </w:rPr>
              <w:t>при разработке мер по выработке эффективных решений проблем текущей деятельности.</w:t>
            </w:r>
          </w:p>
          <w:p w:rsidR="009605EC" w:rsidRDefault="009605EC">
            <w:pPr>
              <w:rPr>
                <w:color w:val="000000" w:themeColor="text1"/>
              </w:rPr>
            </w:pPr>
          </w:p>
          <w:p w:rsidR="009605EC" w:rsidRDefault="009C005E">
            <w:pPr>
              <w:rPr>
                <w:color w:val="000000" w:themeColor="text1"/>
              </w:rPr>
            </w:pPr>
            <w:r>
              <w:rPr>
                <w:color w:val="000000" w:themeColor="text1"/>
              </w:rPr>
              <w:t>знать:</w:t>
            </w:r>
            <w:r>
              <w:t xml:space="preserve"> методы р</w:t>
            </w:r>
            <w:r>
              <w:rPr>
                <w:color w:val="000000" w:themeColor="text1"/>
              </w:rPr>
              <w:t xml:space="preserve">азработки направлений инновационного развития кредитных и платежных организаций, </w:t>
            </w:r>
          </w:p>
          <w:p w:rsidR="009605EC" w:rsidRDefault="009605EC">
            <w:pPr>
              <w:rPr>
                <w:color w:val="000000" w:themeColor="text1"/>
              </w:rPr>
            </w:pPr>
          </w:p>
          <w:p w:rsidR="009605EC" w:rsidRDefault="009C005E">
            <w:pPr>
              <w:rPr>
                <w:color w:val="000000" w:themeColor="text1"/>
              </w:rPr>
            </w:pPr>
            <w:r>
              <w:rPr>
                <w:color w:val="000000" w:themeColor="text1"/>
              </w:rPr>
              <w:t>уметь:</w:t>
            </w:r>
            <w:r>
              <w:t xml:space="preserve"> </w:t>
            </w:r>
            <w:r>
              <w:rPr>
                <w:color w:val="000000" w:themeColor="text1"/>
              </w:rPr>
              <w:t>оформлять результаты анализа и оценки в форме экспертно-аналитических заключений и научных публикаций.</w:t>
            </w:r>
            <w:bookmarkStart w:id="11" w:name="_Hlk148190199"/>
            <w:bookmarkEnd w:id="11"/>
          </w:p>
        </w:tc>
      </w:tr>
      <w:tr w:rsidR="009605EC">
        <w:tc>
          <w:tcPr>
            <w:tcW w:w="1663" w:type="dxa"/>
          </w:tcPr>
          <w:p w:rsidR="009605EC" w:rsidRDefault="009C005E">
            <w:pPr>
              <w:tabs>
                <w:tab w:val="left" w:pos="540"/>
              </w:tabs>
              <w:contextualSpacing/>
              <w:jc w:val="both"/>
              <w:rPr>
                <w:b/>
                <w:bCs/>
                <w:color w:val="000000" w:themeColor="text1"/>
              </w:rPr>
            </w:pPr>
            <w:r>
              <w:rPr>
                <w:b/>
                <w:bCs/>
                <w:color w:val="000000" w:themeColor="text1"/>
              </w:rPr>
              <w:t>ПК- 3</w:t>
            </w:r>
          </w:p>
        </w:tc>
        <w:tc>
          <w:tcPr>
            <w:tcW w:w="2540" w:type="dxa"/>
          </w:tcPr>
          <w:p w:rsidR="009605EC" w:rsidRDefault="009C005E">
            <w:pPr>
              <w:tabs>
                <w:tab w:val="left" w:pos="540"/>
              </w:tabs>
              <w:contextualSpacing/>
              <w:jc w:val="both"/>
              <w:rPr>
                <w:color w:val="000000" w:themeColor="text1"/>
              </w:rPr>
            </w:pPr>
            <w:r>
              <w:rPr>
                <w:color w:val="000000" w:themeColor="text1"/>
              </w:rPr>
              <w:t>Способность выработать требования к организации аппаратно-информационного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бизнес-сегментов в цифровой экономике (ПК-3)</w:t>
            </w:r>
          </w:p>
        </w:tc>
        <w:tc>
          <w:tcPr>
            <w:tcW w:w="2348" w:type="dxa"/>
          </w:tcPr>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1.Применяет теоретические знания и экономические законы для анализа и описании основных бизнес-процессов кредитной организации.</w:t>
            </w: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 xml:space="preserve">2.Обосновывает решения по управлению бизнес-процессами на основе интеграции знаний из разных областей.   </w:t>
            </w:r>
          </w:p>
          <w:p w:rsidR="009605EC" w:rsidRDefault="009605EC">
            <w:pPr>
              <w:pStyle w:val="afb"/>
              <w:tabs>
                <w:tab w:val="left" w:pos="540"/>
              </w:tabs>
              <w:ind w:left="0"/>
              <w:contextualSpacing/>
              <w:jc w:val="both"/>
              <w:rPr>
                <w:color w:val="000000" w:themeColor="text1"/>
                <w:sz w:val="24"/>
                <w:szCs w:val="24"/>
              </w:rPr>
            </w:pPr>
          </w:p>
        </w:tc>
        <w:tc>
          <w:tcPr>
            <w:tcW w:w="2946" w:type="dxa"/>
          </w:tcPr>
          <w:p w:rsidR="009605EC" w:rsidRDefault="009C005E">
            <w:pPr>
              <w:rPr>
                <w:color w:val="000000" w:themeColor="text1"/>
              </w:rPr>
            </w:pPr>
            <w:r>
              <w:rPr>
                <w:color w:val="000000" w:themeColor="text1"/>
              </w:rPr>
              <w:t>знать:</w:t>
            </w:r>
            <w:r>
              <w:t xml:space="preserve"> </w:t>
            </w:r>
            <w:r>
              <w:rPr>
                <w:color w:val="000000" w:themeColor="text1"/>
              </w:rPr>
              <w:t>основные бизнес-процессы кредитной организации.</w:t>
            </w:r>
          </w:p>
          <w:p w:rsidR="009605EC" w:rsidRDefault="009605EC">
            <w:pPr>
              <w:rPr>
                <w:color w:val="000000" w:themeColor="text1"/>
              </w:rPr>
            </w:pPr>
          </w:p>
          <w:p w:rsidR="009605EC" w:rsidRDefault="009C005E">
            <w:pPr>
              <w:rPr>
                <w:color w:val="000000" w:themeColor="text1"/>
              </w:rPr>
            </w:pPr>
            <w:r>
              <w:rPr>
                <w:color w:val="000000" w:themeColor="text1"/>
              </w:rPr>
              <w:t>уметь:</w:t>
            </w:r>
            <w:r>
              <w:t xml:space="preserve"> п</w:t>
            </w:r>
            <w:r>
              <w:rPr>
                <w:color w:val="000000" w:themeColor="text1"/>
              </w:rPr>
              <w:t>рименять теоретические знания и экономические законы для анализа и описании основных бизнес-процессов кредитной организации.</w:t>
            </w:r>
          </w:p>
          <w:p w:rsidR="009605EC" w:rsidRDefault="009605EC">
            <w:pPr>
              <w:rPr>
                <w:color w:val="000000" w:themeColor="text1"/>
              </w:rPr>
            </w:pPr>
          </w:p>
          <w:p w:rsidR="009605EC" w:rsidRDefault="009C005E">
            <w:pPr>
              <w:rPr>
                <w:color w:val="000000" w:themeColor="text1"/>
              </w:rPr>
            </w:pPr>
            <w:r>
              <w:rPr>
                <w:color w:val="000000" w:themeColor="text1"/>
              </w:rPr>
              <w:t>знать: основные методы по управлению бизнес-процессами</w:t>
            </w:r>
          </w:p>
          <w:p w:rsidR="009605EC" w:rsidRDefault="009605EC">
            <w:pPr>
              <w:rPr>
                <w:color w:val="000000" w:themeColor="text1"/>
              </w:rPr>
            </w:pPr>
          </w:p>
          <w:p w:rsidR="009605EC" w:rsidRDefault="009C005E">
            <w:pPr>
              <w:rPr>
                <w:color w:val="000000" w:themeColor="text1"/>
              </w:rPr>
            </w:pPr>
            <w:r>
              <w:rPr>
                <w:color w:val="000000" w:themeColor="text1"/>
              </w:rPr>
              <w:t>уметь:</w:t>
            </w:r>
            <w:r>
              <w:t xml:space="preserve"> о</w:t>
            </w:r>
            <w:r>
              <w:rPr>
                <w:color w:val="000000" w:themeColor="text1"/>
              </w:rPr>
              <w:t xml:space="preserve">босновывать решения по управлению бизнес-процессами на основе интеграции знаний из разных областей.   </w:t>
            </w:r>
            <w:bookmarkStart w:id="12" w:name="_Hlk148190287"/>
            <w:bookmarkEnd w:id="12"/>
          </w:p>
        </w:tc>
      </w:tr>
    </w:tbl>
    <w:p w:rsidR="009605EC" w:rsidRDefault="009605EC">
      <w:pPr>
        <w:widowControl w:val="0"/>
        <w:tabs>
          <w:tab w:val="left" w:pos="540"/>
        </w:tabs>
        <w:contextualSpacing/>
        <w:jc w:val="both"/>
        <w:rPr>
          <w:b/>
          <w:sz w:val="28"/>
          <w:szCs w:val="28"/>
        </w:rPr>
      </w:pPr>
    </w:p>
    <w:p w:rsidR="009605EC" w:rsidRDefault="009C005E">
      <w:pPr>
        <w:pStyle w:val="1"/>
        <w:spacing w:before="0" w:line="240" w:lineRule="auto"/>
        <w:jc w:val="center"/>
        <w:rPr>
          <w:rFonts w:ascii="Times New Roman" w:hAnsi="Times New Roman"/>
          <w:color w:val="auto"/>
        </w:rPr>
      </w:pPr>
      <w:bookmarkStart w:id="13" w:name="_Toc96987345"/>
      <w:bookmarkStart w:id="14" w:name="_Toc519523354"/>
      <w:r>
        <w:rPr>
          <w:rFonts w:ascii="Times New Roman" w:hAnsi="Times New Roman"/>
          <w:color w:val="auto"/>
        </w:rPr>
        <w:lastRenderedPageBreak/>
        <w:t>3. Место дисциплины в структуре образовательной программы</w:t>
      </w:r>
      <w:bookmarkEnd w:id="13"/>
      <w:bookmarkEnd w:id="14"/>
    </w:p>
    <w:p w:rsidR="009605EC" w:rsidRDefault="009605EC">
      <w:pPr>
        <w:spacing w:line="360" w:lineRule="auto"/>
        <w:ind w:firstLine="709"/>
        <w:jc w:val="both"/>
        <w:rPr>
          <w:sz w:val="28"/>
          <w:szCs w:val="28"/>
        </w:rPr>
      </w:pPr>
    </w:p>
    <w:p w:rsidR="009605EC" w:rsidRDefault="009C005E">
      <w:pPr>
        <w:pStyle w:val="af1"/>
        <w:spacing w:after="0" w:line="360" w:lineRule="auto"/>
        <w:ind w:firstLine="709"/>
        <w:jc w:val="both"/>
        <w:rPr>
          <w:sz w:val="28"/>
          <w:szCs w:val="28"/>
        </w:rPr>
      </w:pPr>
      <w:r>
        <w:rPr>
          <w:sz w:val="28"/>
          <w:szCs w:val="28"/>
        </w:rPr>
        <w:t>Дисциплина «Новации в развитии национальной платежной системы» относится к</w:t>
      </w:r>
      <w:r>
        <w:rPr>
          <w:spacing w:val="1"/>
          <w:sz w:val="28"/>
          <w:szCs w:val="28"/>
        </w:rPr>
        <w:t xml:space="preserve"> </w:t>
      </w:r>
      <w:r>
        <w:rPr>
          <w:sz w:val="28"/>
          <w:szCs w:val="28"/>
        </w:rPr>
        <w:t>модулю</w:t>
      </w:r>
      <w:r>
        <w:rPr>
          <w:spacing w:val="1"/>
          <w:sz w:val="28"/>
          <w:szCs w:val="28"/>
        </w:rPr>
        <w:t xml:space="preserve"> </w:t>
      </w:r>
      <w:r>
        <w:rPr>
          <w:sz w:val="28"/>
          <w:szCs w:val="28"/>
        </w:rPr>
        <w:t>дисциплин</w:t>
      </w:r>
      <w:r>
        <w:rPr>
          <w:spacing w:val="1"/>
          <w:sz w:val="28"/>
          <w:szCs w:val="28"/>
        </w:rPr>
        <w:t xml:space="preserve"> </w:t>
      </w:r>
      <w:r>
        <w:rPr>
          <w:sz w:val="28"/>
          <w:szCs w:val="28"/>
        </w:rPr>
        <w:t>по</w:t>
      </w:r>
      <w:r>
        <w:rPr>
          <w:spacing w:val="1"/>
          <w:sz w:val="28"/>
          <w:szCs w:val="28"/>
        </w:rPr>
        <w:t xml:space="preserve"> </w:t>
      </w:r>
      <w:r>
        <w:rPr>
          <w:sz w:val="28"/>
          <w:szCs w:val="28"/>
        </w:rPr>
        <w:t>выбору,</w:t>
      </w:r>
      <w:r>
        <w:rPr>
          <w:spacing w:val="1"/>
          <w:sz w:val="28"/>
          <w:szCs w:val="28"/>
        </w:rPr>
        <w:t xml:space="preserve"> </w:t>
      </w:r>
      <w:r>
        <w:rPr>
          <w:sz w:val="28"/>
          <w:szCs w:val="28"/>
        </w:rPr>
        <w:t>углубляющих</w:t>
      </w:r>
      <w:r>
        <w:rPr>
          <w:spacing w:val="1"/>
          <w:sz w:val="28"/>
          <w:szCs w:val="28"/>
        </w:rPr>
        <w:t xml:space="preserve"> </w:t>
      </w:r>
      <w:r>
        <w:rPr>
          <w:sz w:val="28"/>
          <w:szCs w:val="28"/>
        </w:rPr>
        <w:t>освоение</w:t>
      </w:r>
      <w:r>
        <w:rPr>
          <w:spacing w:val="1"/>
          <w:sz w:val="28"/>
          <w:szCs w:val="28"/>
        </w:rPr>
        <w:t xml:space="preserve"> </w:t>
      </w:r>
      <w:r>
        <w:rPr>
          <w:sz w:val="28"/>
          <w:szCs w:val="28"/>
        </w:rPr>
        <w:t>программ</w:t>
      </w:r>
      <w:r>
        <w:rPr>
          <w:spacing w:val="1"/>
          <w:sz w:val="28"/>
          <w:szCs w:val="28"/>
        </w:rPr>
        <w:t xml:space="preserve"> </w:t>
      </w:r>
      <w:r>
        <w:rPr>
          <w:sz w:val="28"/>
          <w:szCs w:val="28"/>
        </w:rPr>
        <w:t>магистратуры</w:t>
      </w:r>
      <w:r>
        <w:rPr>
          <w:spacing w:val="1"/>
          <w:sz w:val="28"/>
          <w:szCs w:val="28"/>
        </w:rPr>
        <w:t xml:space="preserve"> </w:t>
      </w:r>
      <w:r>
        <w:rPr>
          <w:sz w:val="28"/>
          <w:szCs w:val="28"/>
        </w:rPr>
        <w:t>«Банковское дело и риск-менеджмент» и "Современное банковское дело и финансовые технологии"  по</w:t>
      </w:r>
      <w:r>
        <w:rPr>
          <w:spacing w:val="1"/>
          <w:sz w:val="28"/>
          <w:szCs w:val="28"/>
        </w:rPr>
        <w:t xml:space="preserve"> </w:t>
      </w:r>
      <w:r>
        <w:rPr>
          <w:sz w:val="28"/>
          <w:szCs w:val="28"/>
        </w:rPr>
        <w:t>направлению</w:t>
      </w:r>
      <w:r>
        <w:rPr>
          <w:spacing w:val="1"/>
          <w:sz w:val="28"/>
          <w:szCs w:val="28"/>
        </w:rPr>
        <w:t xml:space="preserve"> </w:t>
      </w:r>
      <w:r>
        <w:rPr>
          <w:sz w:val="28"/>
          <w:szCs w:val="28"/>
        </w:rPr>
        <w:t>подготовки 38.04.08 «Финансы и кредит», изучается</w:t>
      </w:r>
      <w:r>
        <w:rPr>
          <w:spacing w:val="1"/>
          <w:sz w:val="28"/>
          <w:szCs w:val="28"/>
        </w:rPr>
        <w:t xml:space="preserve"> </w:t>
      </w:r>
      <w:r>
        <w:rPr>
          <w:sz w:val="28"/>
          <w:szCs w:val="28"/>
        </w:rPr>
        <w:t>для углубления профессиональной направленности знаний в сфере денег,</w:t>
      </w:r>
      <w:r>
        <w:rPr>
          <w:spacing w:val="1"/>
          <w:sz w:val="28"/>
          <w:szCs w:val="28"/>
        </w:rPr>
        <w:t xml:space="preserve"> </w:t>
      </w:r>
      <w:r>
        <w:rPr>
          <w:sz w:val="28"/>
          <w:szCs w:val="28"/>
        </w:rPr>
        <w:t>платежных инструментов,</w:t>
      </w:r>
      <w:r>
        <w:rPr>
          <w:spacing w:val="-5"/>
          <w:sz w:val="28"/>
          <w:szCs w:val="28"/>
        </w:rPr>
        <w:t xml:space="preserve"> </w:t>
      </w:r>
      <w:r>
        <w:rPr>
          <w:sz w:val="28"/>
          <w:szCs w:val="28"/>
        </w:rPr>
        <w:t>платежных технологий.</w:t>
      </w:r>
    </w:p>
    <w:p w:rsidR="009605EC" w:rsidRDefault="009C005E">
      <w:pPr>
        <w:pStyle w:val="af1"/>
        <w:spacing w:after="0" w:line="360" w:lineRule="auto"/>
        <w:ind w:firstLine="709"/>
        <w:jc w:val="both"/>
        <w:rPr>
          <w:sz w:val="28"/>
          <w:szCs w:val="28"/>
        </w:rPr>
      </w:pPr>
      <w:r>
        <w:rPr>
          <w:sz w:val="28"/>
          <w:szCs w:val="28"/>
        </w:rPr>
        <w:t>Дисциплина</w:t>
      </w:r>
      <w:r>
        <w:rPr>
          <w:spacing w:val="1"/>
          <w:sz w:val="28"/>
          <w:szCs w:val="28"/>
        </w:rPr>
        <w:t xml:space="preserve"> </w:t>
      </w:r>
      <w:r>
        <w:rPr>
          <w:sz w:val="28"/>
          <w:szCs w:val="28"/>
        </w:rPr>
        <w:t>предполагает</w:t>
      </w:r>
      <w:r>
        <w:rPr>
          <w:spacing w:val="1"/>
          <w:sz w:val="28"/>
          <w:szCs w:val="28"/>
        </w:rPr>
        <w:t xml:space="preserve"> </w:t>
      </w:r>
      <w:r>
        <w:rPr>
          <w:sz w:val="28"/>
          <w:szCs w:val="28"/>
        </w:rPr>
        <w:t>развитие</w:t>
      </w:r>
      <w:r>
        <w:rPr>
          <w:spacing w:val="1"/>
          <w:sz w:val="28"/>
          <w:szCs w:val="28"/>
        </w:rPr>
        <w:t xml:space="preserve"> </w:t>
      </w:r>
      <w:r>
        <w:rPr>
          <w:sz w:val="28"/>
          <w:szCs w:val="28"/>
        </w:rPr>
        <w:t>навыков</w:t>
      </w:r>
      <w:r>
        <w:rPr>
          <w:spacing w:val="1"/>
          <w:sz w:val="28"/>
          <w:szCs w:val="28"/>
        </w:rPr>
        <w:t xml:space="preserve"> </w:t>
      </w:r>
      <w:r>
        <w:rPr>
          <w:sz w:val="28"/>
          <w:szCs w:val="28"/>
        </w:rPr>
        <w:t>аналитической</w:t>
      </w:r>
      <w:r>
        <w:rPr>
          <w:spacing w:val="1"/>
          <w:sz w:val="28"/>
          <w:szCs w:val="28"/>
        </w:rPr>
        <w:t xml:space="preserve"> </w:t>
      </w:r>
      <w:r>
        <w:rPr>
          <w:sz w:val="28"/>
          <w:szCs w:val="28"/>
        </w:rPr>
        <w:t>и</w:t>
      </w:r>
      <w:r>
        <w:rPr>
          <w:spacing w:val="1"/>
          <w:sz w:val="28"/>
          <w:szCs w:val="28"/>
        </w:rPr>
        <w:t xml:space="preserve"> </w:t>
      </w:r>
      <w:r>
        <w:rPr>
          <w:sz w:val="28"/>
          <w:szCs w:val="28"/>
        </w:rPr>
        <w:t>экспертной</w:t>
      </w:r>
      <w:r>
        <w:rPr>
          <w:spacing w:val="1"/>
          <w:sz w:val="28"/>
          <w:szCs w:val="28"/>
        </w:rPr>
        <w:t xml:space="preserve"> </w:t>
      </w:r>
      <w:r>
        <w:rPr>
          <w:sz w:val="28"/>
          <w:szCs w:val="28"/>
        </w:rPr>
        <w:t>работы</w:t>
      </w:r>
      <w:r>
        <w:rPr>
          <w:spacing w:val="1"/>
          <w:sz w:val="28"/>
          <w:szCs w:val="28"/>
        </w:rPr>
        <w:t xml:space="preserve"> </w:t>
      </w:r>
      <w:r>
        <w:rPr>
          <w:sz w:val="28"/>
          <w:szCs w:val="28"/>
        </w:rPr>
        <w:t>в</w:t>
      </w:r>
      <w:r>
        <w:rPr>
          <w:spacing w:val="1"/>
          <w:sz w:val="28"/>
          <w:szCs w:val="28"/>
        </w:rPr>
        <w:t xml:space="preserve"> </w:t>
      </w:r>
      <w:r>
        <w:rPr>
          <w:sz w:val="28"/>
          <w:szCs w:val="28"/>
        </w:rPr>
        <w:t>области</w:t>
      </w:r>
      <w:r>
        <w:rPr>
          <w:spacing w:val="1"/>
          <w:sz w:val="28"/>
          <w:szCs w:val="28"/>
        </w:rPr>
        <w:t xml:space="preserve"> </w:t>
      </w:r>
      <w:r>
        <w:rPr>
          <w:sz w:val="28"/>
          <w:szCs w:val="28"/>
        </w:rPr>
        <w:t>оценки</w:t>
      </w:r>
      <w:r>
        <w:rPr>
          <w:spacing w:val="1"/>
          <w:sz w:val="28"/>
          <w:szCs w:val="28"/>
        </w:rPr>
        <w:t xml:space="preserve"> </w:t>
      </w:r>
      <w:r>
        <w:rPr>
          <w:sz w:val="28"/>
          <w:szCs w:val="28"/>
        </w:rPr>
        <w:t>эффективности</w:t>
      </w:r>
      <w:r>
        <w:rPr>
          <w:spacing w:val="1"/>
          <w:sz w:val="28"/>
          <w:szCs w:val="28"/>
        </w:rPr>
        <w:t xml:space="preserve"> </w:t>
      </w:r>
      <w:r>
        <w:rPr>
          <w:sz w:val="28"/>
          <w:szCs w:val="28"/>
        </w:rPr>
        <w:t>применения</w:t>
      </w:r>
      <w:r>
        <w:rPr>
          <w:spacing w:val="1"/>
          <w:sz w:val="28"/>
          <w:szCs w:val="28"/>
        </w:rPr>
        <w:t xml:space="preserve"> </w:t>
      </w:r>
      <w:r>
        <w:rPr>
          <w:sz w:val="28"/>
          <w:szCs w:val="28"/>
        </w:rPr>
        <w:t>платежных</w:t>
      </w:r>
      <w:r>
        <w:rPr>
          <w:spacing w:val="1"/>
          <w:sz w:val="28"/>
          <w:szCs w:val="28"/>
        </w:rPr>
        <w:t xml:space="preserve"> </w:t>
      </w:r>
      <w:r>
        <w:rPr>
          <w:sz w:val="28"/>
          <w:szCs w:val="28"/>
        </w:rPr>
        <w:t>инноваций</w:t>
      </w:r>
      <w:r>
        <w:rPr>
          <w:spacing w:val="1"/>
          <w:sz w:val="28"/>
          <w:szCs w:val="28"/>
        </w:rPr>
        <w:t xml:space="preserve"> </w:t>
      </w:r>
      <w:r>
        <w:rPr>
          <w:sz w:val="28"/>
          <w:szCs w:val="28"/>
        </w:rPr>
        <w:t>в</w:t>
      </w:r>
      <w:r>
        <w:rPr>
          <w:spacing w:val="1"/>
          <w:sz w:val="28"/>
          <w:szCs w:val="28"/>
        </w:rPr>
        <w:t xml:space="preserve"> </w:t>
      </w:r>
      <w:r>
        <w:rPr>
          <w:sz w:val="28"/>
          <w:szCs w:val="28"/>
        </w:rPr>
        <w:t>платежной</w:t>
      </w:r>
      <w:r>
        <w:rPr>
          <w:spacing w:val="1"/>
          <w:sz w:val="28"/>
          <w:szCs w:val="28"/>
        </w:rPr>
        <w:t xml:space="preserve"> </w:t>
      </w:r>
      <w:r>
        <w:rPr>
          <w:sz w:val="28"/>
          <w:szCs w:val="28"/>
        </w:rPr>
        <w:t>индустрии</w:t>
      </w:r>
      <w:r>
        <w:rPr>
          <w:spacing w:val="1"/>
          <w:sz w:val="28"/>
          <w:szCs w:val="28"/>
        </w:rPr>
        <w:t xml:space="preserve"> </w:t>
      </w:r>
      <w:r>
        <w:rPr>
          <w:sz w:val="28"/>
          <w:szCs w:val="28"/>
        </w:rPr>
        <w:t>овладение</w:t>
      </w:r>
      <w:r>
        <w:rPr>
          <w:spacing w:val="1"/>
          <w:sz w:val="28"/>
          <w:szCs w:val="28"/>
        </w:rPr>
        <w:t xml:space="preserve"> </w:t>
      </w:r>
      <w:r>
        <w:rPr>
          <w:sz w:val="28"/>
          <w:szCs w:val="28"/>
        </w:rPr>
        <w:t>навыками</w:t>
      </w:r>
      <w:r>
        <w:rPr>
          <w:spacing w:val="1"/>
          <w:sz w:val="28"/>
          <w:szCs w:val="28"/>
        </w:rPr>
        <w:t xml:space="preserve"> </w:t>
      </w:r>
      <w:r>
        <w:rPr>
          <w:sz w:val="28"/>
          <w:szCs w:val="28"/>
        </w:rPr>
        <w:t>практической</w:t>
      </w:r>
      <w:r>
        <w:rPr>
          <w:spacing w:val="-3"/>
          <w:sz w:val="28"/>
          <w:szCs w:val="28"/>
        </w:rPr>
        <w:t xml:space="preserve"> </w:t>
      </w:r>
      <w:r>
        <w:rPr>
          <w:sz w:val="28"/>
          <w:szCs w:val="28"/>
        </w:rPr>
        <w:t>работы с</w:t>
      </w:r>
      <w:r>
        <w:rPr>
          <w:spacing w:val="-2"/>
          <w:sz w:val="28"/>
          <w:szCs w:val="28"/>
        </w:rPr>
        <w:t xml:space="preserve"> </w:t>
      </w:r>
      <w:r>
        <w:rPr>
          <w:sz w:val="28"/>
          <w:szCs w:val="28"/>
        </w:rPr>
        <w:t>платежными</w:t>
      </w:r>
      <w:r>
        <w:rPr>
          <w:spacing w:val="-3"/>
          <w:sz w:val="28"/>
          <w:szCs w:val="28"/>
        </w:rPr>
        <w:t xml:space="preserve"> </w:t>
      </w:r>
      <w:r>
        <w:rPr>
          <w:sz w:val="28"/>
          <w:szCs w:val="28"/>
        </w:rPr>
        <w:t>инновациями</w:t>
      </w:r>
      <w:r>
        <w:rPr>
          <w:spacing w:val="-2"/>
          <w:sz w:val="28"/>
          <w:szCs w:val="28"/>
        </w:rPr>
        <w:t xml:space="preserve"> </w:t>
      </w:r>
      <w:r>
        <w:rPr>
          <w:sz w:val="28"/>
          <w:szCs w:val="28"/>
        </w:rPr>
        <w:t>на</w:t>
      </w:r>
      <w:r>
        <w:rPr>
          <w:spacing w:val="-2"/>
          <w:sz w:val="28"/>
          <w:szCs w:val="28"/>
        </w:rPr>
        <w:t xml:space="preserve"> </w:t>
      </w:r>
      <w:r>
        <w:rPr>
          <w:sz w:val="28"/>
          <w:szCs w:val="28"/>
        </w:rPr>
        <w:t>финансовом</w:t>
      </w:r>
      <w:r>
        <w:rPr>
          <w:spacing w:val="-5"/>
          <w:sz w:val="28"/>
          <w:szCs w:val="28"/>
        </w:rPr>
        <w:t xml:space="preserve"> </w:t>
      </w:r>
      <w:r>
        <w:rPr>
          <w:sz w:val="28"/>
          <w:szCs w:val="28"/>
        </w:rPr>
        <w:t>рынке.</w:t>
      </w:r>
    </w:p>
    <w:p w:rsidR="009605EC" w:rsidRDefault="009C005E">
      <w:pPr>
        <w:pStyle w:val="1"/>
        <w:spacing w:line="276" w:lineRule="auto"/>
        <w:rPr>
          <w:rFonts w:ascii="Times New Roman" w:hAnsi="Times New Roman"/>
          <w:color w:val="000000" w:themeColor="text1"/>
        </w:rPr>
      </w:pPr>
      <w:bookmarkStart w:id="15" w:name="_Toc96987346"/>
      <w:r>
        <w:rPr>
          <w:rFonts w:ascii="Times New Roman" w:hAnsi="Times New Roman"/>
          <w:color w:val="000000" w:themeColor="text1"/>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Start w:id="16" w:name="_Toc96987347"/>
      <w:bookmarkEnd w:id="15"/>
    </w:p>
    <w:p w:rsidR="009605EC" w:rsidRDefault="009C005E">
      <w:pPr>
        <w:rPr>
          <w:lang w:eastAsia="en-US"/>
        </w:rPr>
      </w:pPr>
      <w:r>
        <w:rPr>
          <w:lang w:eastAsia="en-US"/>
        </w:rPr>
        <w:t>Современное банковское дело и финансовые технологии</w:t>
      </w:r>
    </w:p>
    <w:tbl>
      <w:tblPr>
        <w:tblW w:w="5000" w:type="pct"/>
        <w:tblInd w:w="-5" w:type="dxa"/>
        <w:tblLayout w:type="fixed"/>
        <w:tblLook w:val="04A0" w:firstRow="1" w:lastRow="0" w:firstColumn="1" w:lastColumn="0" w:noHBand="0" w:noVBand="1"/>
      </w:tblPr>
      <w:tblGrid>
        <w:gridCol w:w="5083"/>
        <w:gridCol w:w="1738"/>
        <w:gridCol w:w="2667"/>
      </w:tblGrid>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lang w:eastAsia="en-US"/>
              </w:rPr>
            </w:pPr>
            <w:r>
              <w:rPr>
                <w:b/>
                <w:lang w:eastAsia="en-US"/>
              </w:rPr>
              <w:t>Вид учебной работы   по дисциплине</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lang w:eastAsia="en-US"/>
              </w:rPr>
            </w:pPr>
            <w:r>
              <w:rPr>
                <w:b/>
                <w:lang w:eastAsia="en-US"/>
              </w:rPr>
              <w:t>Всего</w:t>
            </w:r>
          </w:p>
          <w:p w:rsidR="009605EC" w:rsidRDefault="009C005E">
            <w:pPr>
              <w:widowControl w:val="0"/>
              <w:rPr>
                <w:b/>
                <w:lang w:eastAsia="en-US"/>
              </w:rPr>
            </w:pPr>
            <w:r>
              <w:rPr>
                <w:b/>
                <w:lang w:eastAsia="en-US"/>
              </w:rPr>
              <w:t>(в з/е и часах)</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lang w:eastAsia="en-US"/>
              </w:rPr>
            </w:pPr>
            <w:r>
              <w:rPr>
                <w:b/>
                <w:lang w:eastAsia="en-US"/>
              </w:rPr>
              <w:t>Модуль 7</w:t>
            </w:r>
          </w:p>
          <w:p w:rsidR="009605EC" w:rsidRDefault="009C005E">
            <w:pPr>
              <w:widowControl w:val="0"/>
              <w:rPr>
                <w:b/>
                <w:lang w:eastAsia="en-US"/>
              </w:rPr>
            </w:pPr>
            <w:r>
              <w:rPr>
                <w:b/>
                <w:lang w:eastAsia="en-US"/>
              </w:rPr>
              <w:t>(в часах)</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lang w:eastAsia="en-US"/>
              </w:rPr>
            </w:pPr>
            <w:r>
              <w:rPr>
                <w:b/>
                <w:lang w:eastAsia="en-US"/>
              </w:rPr>
              <w:t>Общая трудоемкость дисциплины</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lang w:eastAsia="en-US"/>
              </w:rPr>
            </w:pPr>
            <w:r>
              <w:rPr>
                <w:b/>
                <w:lang w:eastAsia="en-US"/>
              </w:rPr>
              <w:t>3/108</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lang w:eastAsia="en-US"/>
              </w:rPr>
            </w:pPr>
            <w:r>
              <w:rPr>
                <w:b/>
                <w:lang w:eastAsia="en-US"/>
              </w:rPr>
              <w:t>108</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i/>
                <w:lang w:eastAsia="en-US"/>
              </w:rPr>
            </w:pPr>
            <w:r>
              <w:rPr>
                <w:b/>
                <w:i/>
                <w:lang w:eastAsia="en-US"/>
              </w:rPr>
              <w:t>Контактная работа - Аудиторные занятия</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i/>
                <w:lang w:eastAsia="en-US"/>
              </w:rPr>
            </w:pPr>
            <w:r>
              <w:rPr>
                <w:b/>
                <w:i/>
                <w:lang w:eastAsia="en-US"/>
              </w:rPr>
              <w:t>12</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i/>
                <w:lang w:eastAsia="en-US"/>
              </w:rPr>
            </w:pPr>
            <w:r>
              <w:rPr>
                <w:b/>
                <w:i/>
                <w:lang w:eastAsia="en-US"/>
              </w:rPr>
              <w:t>12</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i/>
                <w:lang w:eastAsia="en-US"/>
              </w:rPr>
            </w:pPr>
            <w:r>
              <w:rPr>
                <w:i/>
                <w:lang w:eastAsia="en-US"/>
              </w:rPr>
              <w:t>Лекции</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i/>
                <w:lang w:eastAsia="en-US"/>
              </w:rPr>
            </w:pPr>
            <w:r>
              <w:rPr>
                <w:i/>
                <w:lang w:eastAsia="en-US"/>
              </w:rPr>
              <w:t>4</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i/>
                <w:lang w:eastAsia="en-US"/>
              </w:rPr>
            </w:pPr>
            <w:r>
              <w:rPr>
                <w:i/>
                <w:lang w:eastAsia="en-US"/>
              </w:rPr>
              <w:t>4</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i/>
                <w:lang w:eastAsia="en-US"/>
              </w:rPr>
            </w:pPr>
            <w:r>
              <w:rPr>
                <w:i/>
                <w:lang w:eastAsia="en-US"/>
              </w:rPr>
              <w:t>Семинары, практические занятия</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i/>
                <w:lang w:eastAsia="en-US"/>
              </w:rPr>
            </w:pPr>
            <w:r>
              <w:rPr>
                <w:i/>
                <w:lang w:eastAsia="en-US"/>
              </w:rPr>
              <w:t>8</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i/>
                <w:lang w:eastAsia="en-US"/>
              </w:rPr>
            </w:pPr>
            <w:r>
              <w:rPr>
                <w:i/>
                <w:lang w:eastAsia="en-US"/>
              </w:rPr>
              <w:t>8</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i/>
                <w:lang w:eastAsia="en-US"/>
              </w:rPr>
            </w:pPr>
            <w:r>
              <w:rPr>
                <w:b/>
                <w:i/>
                <w:lang w:eastAsia="en-US"/>
              </w:rPr>
              <w:t>Самостоятельная работа</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i/>
                <w:lang w:eastAsia="en-US"/>
              </w:rPr>
            </w:pPr>
            <w:r>
              <w:rPr>
                <w:b/>
                <w:i/>
                <w:lang w:eastAsia="en-US"/>
              </w:rPr>
              <w:t>96</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i/>
                <w:lang w:eastAsia="en-US"/>
              </w:rPr>
            </w:pPr>
            <w:r>
              <w:rPr>
                <w:b/>
                <w:i/>
                <w:lang w:eastAsia="en-US"/>
              </w:rPr>
              <w:t>96</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lang w:eastAsia="en-US"/>
              </w:rPr>
            </w:pPr>
            <w:r>
              <w:rPr>
                <w:lang w:eastAsia="en-US"/>
              </w:rPr>
              <w:t>Вид текущего контроля</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lang w:eastAsia="en-US"/>
              </w:rPr>
            </w:pPr>
            <w:r>
              <w:rPr>
                <w:lang w:eastAsia="en-US"/>
              </w:rPr>
              <w:t>Контрольная работа</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lang w:eastAsia="en-US"/>
              </w:rPr>
            </w:pPr>
            <w:r>
              <w:rPr>
                <w:lang w:eastAsia="en-US"/>
              </w:rPr>
              <w:t>Контрольная</w:t>
            </w:r>
          </w:p>
          <w:p w:rsidR="009605EC" w:rsidRDefault="009C005E">
            <w:pPr>
              <w:widowControl w:val="0"/>
              <w:rPr>
                <w:lang w:eastAsia="en-US"/>
              </w:rPr>
            </w:pPr>
            <w:r>
              <w:rPr>
                <w:lang w:eastAsia="en-US"/>
              </w:rPr>
              <w:t xml:space="preserve"> работа</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lang w:eastAsia="en-US"/>
              </w:rPr>
            </w:pPr>
            <w:r>
              <w:rPr>
                <w:lang w:eastAsia="en-US"/>
              </w:rPr>
              <w:t>Вид промежуточной аттестации</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lang w:eastAsia="en-US"/>
              </w:rPr>
            </w:pPr>
            <w:r>
              <w:rPr>
                <w:lang w:eastAsia="en-US"/>
              </w:rPr>
              <w:t>зачет</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lang w:eastAsia="en-US"/>
              </w:rPr>
            </w:pPr>
            <w:r>
              <w:rPr>
                <w:lang w:eastAsia="en-US"/>
              </w:rPr>
              <w:t>зачет</w:t>
            </w:r>
          </w:p>
        </w:tc>
      </w:tr>
    </w:tbl>
    <w:p w:rsidR="009605EC" w:rsidRDefault="009605EC">
      <w:pPr>
        <w:rPr>
          <w:lang w:eastAsia="en-US"/>
        </w:rPr>
      </w:pPr>
    </w:p>
    <w:p w:rsidR="009605EC" w:rsidRDefault="009C005E">
      <w:pPr>
        <w:rPr>
          <w:lang w:eastAsia="en-US"/>
        </w:rPr>
      </w:pPr>
      <w:r>
        <w:rPr>
          <w:lang w:eastAsia="en-US"/>
        </w:rPr>
        <w:t>Банковское дело и риск менеджмент</w:t>
      </w:r>
      <w:bookmarkStart w:id="17" w:name="_Hlk152237131"/>
      <w:bookmarkEnd w:id="17"/>
    </w:p>
    <w:p w:rsidR="009605EC" w:rsidRDefault="009605EC">
      <w:pPr>
        <w:rPr>
          <w:lang w:eastAsia="en-US"/>
        </w:rPr>
      </w:pPr>
    </w:p>
    <w:tbl>
      <w:tblPr>
        <w:tblW w:w="5000" w:type="pct"/>
        <w:tblInd w:w="-5" w:type="dxa"/>
        <w:tblLayout w:type="fixed"/>
        <w:tblLook w:val="04A0" w:firstRow="1" w:lastRow="0" w:firstColumn="1" w:lastColumn="0" w:noHBand="0" w:noVBand="1"/>
      </w:tblPr>
      <w:tblGrid>
        <w:gridCol w:w="5083"/>
        <w:gridCol w:w="1738"/>
        <w:gridCol w:w="2667"/>
      </w:tblGrid>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b/>
                <w:sz w:val="24"/>
              </w:rPr>
            </w:pPr>
            <w:r>
              <w:rPr>
                <w:b/>
                <w:sz w:val="24"/>
              </w:rPr>
              <w:t>Вид учебной работы   по дисциплине</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b/>
                <w:sz w:val="24"/>
              </w:rPr>
            </w:pPr>
            <w:r>
              <w:rPr>
                <w:b/>
                <w:sz w:val="24"/>
              </w:rPr>
              <w:t>Всего</w:t>
            </w:r>
          </w:p>
          <w:p w:rsidR="009605EC" w:rsidRDefault="009C005E">
            <w:pPr>
              <w:pStyle w:val="afb"/>
              <w:spacing w:line="252" w:lineRule="auto"/>
              <w:ind w:left="0"/>
              <w:jc w:val="center"/>
              <w:rPr>
                <w:b/>
                <w:sz w:val="24"/>
              </w:rPr>
            </w:pPr>
            <w:r>
              <w:rPr>
                <w:b/>
                <w:sz w:val="24"/>
              </w:rPr>
              <w:t>(в з/е и часах)</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b/>
                <w:sz w:val="24"/>
              </w:rPr>
            </w:pPr>
            <w:r>
              <w:rPr>
                <w:b/>
                <w:sz w:val="24"/>
              </w:rPr>
              <w:t>Модуль 5</w:t>
            </w:r>
          </w:p>
          <w:p w:rsidR="009605EC" w:rsidRDefault="009C005E">
            <w:pPr>
              <w:pStyle w:val="afb"/>
              <w:spacing w:line="252" w:lineRule="auto"/>
              <w:ind w:left="0"/>
              <w:jc w:val="center"/>
              <w:rPr>
                <w:b/>
                <w:sz w:val="24"/>
              </w:rPr>
            </w:pPr>
            <w:r>
              <w:rPr>
                <w:b/>
                <w:sz w:val="24"/>
              </w:rPr>
              <w:t>(в часах)</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rPr>
                <w:b/>
                <w:sz w:val="24"/>
              </w:rPr>
            </w:pPr>
            <w:r>
              <w:rPr>
                <w:b/>
                <w:sz w:val="24"/>
              </w:rPr>
              <w:t>Общая трудоемкость дисциплины</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b/>
                <w:sz w:val="24"/>
              </w:rPr>
            </w:pPr>
            <w:r>
              <w:rPr>
                <w:b/>
                <w:sz w:val="24"/>
              </w:rPr>
              <w:t>3/108</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b/>
                <w:sz w:val="24"/>
              </w:rPr>
            </w:pPr>
            <w:r>
              <w:rPr>
                <w:b/>
                <w:sz w:val="24"/>
              </w:rPr>
              <w:t>108</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rPr>
                <w:b/>
                <w:i/>
                <w:sz w:val="24"/>
              </w:rPr>
            </w:pPr>
            <w:r>
              <w:rPr>
                <w:b/>
                <w:i/>
                <w:sz w:val="24"/>
              </w:rPr>
              <w:t>Контактная работа - Аудиторные занятия</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b/>
                <w:i/>
                <w:sz w:val="24"/>
              </w:rPr>
            </w:pPr>
            <w:r>
              <w:rPr>
                <w:b/>
                <w:i/>
                <w:sz w:val="24"/>
              </w:rPr>
              <w:t>24</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b/>
                <w:i/>
                <w:sz w:val="24"/>
              </w:rPr>
            </w:pPr>
            <w:r>
              <w:rPr>
                <w:b/>
                <w:i/>
                <w:sz w:val="24"/>
              </w:rPr>
              <w:t>24</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rPr>
                <w:i/>
                <w:sz w:val="24"/>
              </w:rPr>
            </w:pPr>
            <w:r>
              <w:rPr>
                <w:i/>
                <w:sz w:val="24"/>
              </w:rPr>
              <w:t>Лекции</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i/>
                <w:sz w:val="24"/>
              </w:rPr>
            </w:pPr>
            <w:r>
              <w:rPr>
                <w:i/>
                <w:sz w:val="24"/>
              </w:rPr>
              <w:t>8</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i/>
                <w:sz w:val="24"/>
              </w:rPr>
            </w:pPr>
            <w:r>
              <w:rPr>
                <w:i/>
                <w:sz w:val="24"/>
              </w:rPr>
              <w:t>8</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rPr>
                <w:i/>
                <w:sz w:val="24"/>
              </w:rPr>
            </w:pPr>
            <w:r>
              <w:rPr>
                <w:i/>
                <w:sz w:val="24"/>
              </w:rPr>
              <w:t>Семинары, практические занятия</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i/>
                <w:sz w:val="24"/>
              </w:rPr>
            </w:pPr>
            <w:r>
              <w:rPr>
                <w:i/>
                <w:sz w:val="24"/>
              </w:rPr>
              <w:t>16</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i/>
                <w:sz w:val="24"/>
              </w:rPr>
            </w:pPr>
            <w:r>
              <w:rPr>
                <w:i/>
                <w:sz w:val="24"/>
              </w:rPr>
              <w:t>16</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rPr>
                <w:b/>
                <w:i/>
                <w:sz w:val="24"/>
              </w:rPr>
            </w:pPr>
            <w:r>
              <w:rPr>
                <w:b/>
                <w:i/>
                <w:sz w:val="24"/>
              </w:rPr>
              <w:t>Самостоятельная работа</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b/>
                <w:i/>
                <w:sz w:val="24"/>
              </w:rPr>
            </w:pPr>
            <w:r>
              <w:rPr>
                <w:b/>
                <w:i/>
                <w:sz w:val="24"/>
              </w:rPr>
              <w:t>84</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b/>
                <w:i/>
                <w:sz w:val="24"/>
              </w:rPr>
            </w:pPr>
            <w:r>
              <w:rPr>
                <w:b/>
                <w:i/>
                <w:sz w:val="24"/>
              </w:rPr>
              <w:t>84</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rPr>
                <w:sz w:val="24"/>
              </w:rPr>
            </w:pPr>
            <w:r>
              <w:rPr>
                <w:sz w:val="24"/>
              </w:rPr>
              <w:t>Вид текущего контроля</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sz w:val="24"/>
              </w:rPr>
            </w:pPr>
            <w:r>
              <w:rPr>
                <w:sz w:val="24"/>
              </w:rPr>
              <w:t>Контрольная работа</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sz w:val="24"/>
              </w:rPr>
            </w:pPr>
            <w:r>
              <w:rPr>
                <w:sz w:val="24"/>
              </w:rPr>
              <w:t>Контрольная</w:t>
            </w:r>
          </w:p>
          <w:p w:rsidR="009605EC" w:rsidRDefault="009C005E">
            <w:pPr>
              <w:pStyle w:val="afb"/>
              <w:spacing w:line="252" w:lineRule="auto"/>
              <w:ind w:left="0"/>
              <w:jc w:val="center"/>
              <w:rPr>
                <w:sz w:val="24"/>
              </w:rPr>
            </w:pPr>
            <w:r>
              <w:rPr>
                <w:sz w:val="24"/>
              </w:rPr>
              <w:t xml:space="preserve"> работа</w:t>
            </w:r>
          </w:p>
        </w:tc>
      </w:tr>
      <w:tr w:rsidR="009605EC">
        <w:tc>
          <w:tcPr>
            <w:tcW w:w="5088"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rPr>
                <w:sz w:val="24"/>
              </w:rPr>
            </w:pPr>
            <w:r>
              <w:rPr>
                <w:sz w:val="24"/>
              </w:rPr>
              <w:lastRenderedPageBreak/>
              <w:t>Вид промежуточной аттестации</w:t>
            </w:r>
          </w:p>
        </w:tc>
        <w:tc>
          <w:tcPr>
            <w:tcW w:w="174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sz w:val="24"/>
              </w:rPr>
            </w:pPr>
            <w:r>
              <w:rPr>
                <w:sz w:val="24"/>
              </w:rPr>
              <w:t>Экзамен</w:t>
            </w:r>
          </w:p>
        </w:tc>
        <w:tc>
          <w:tcPr>
            <w:tcW w:w="2670" w:type="dxa"/>
            <w:tcBorders>
              <w:top w:val="single" w:sz="4" w:space="0" w:color="000000"/>
              <w:left w:val="single" w:sz="4" w:space="0" w:color="000000"/>
              <w:bottom w:val="single" w:sz="4" w:space="0" w:color="000000"/>
              <w:right w:val="single" w:sz="4" w:space="0" w:color="000000"/>
            </w:tcBorders>
          </w:tcPr>
          <w:p w:rsidR="009605EC" w:rsidRDefault="009C005E">
            <w:pPr>
              <w:pStyle w:val="afb"/>
              <w:spacing w:line="252" w:lineRule="auto"/>
              <w:ind w:left="0"/>
              <w:jc w:val="center"/>
              <w:rPr>
                <w:sz w:val="24"/>
              </w:rPr>
            </w:pPr>
            <w:r>
              <w:rPr>
                <w:sz w:val="24"/>
              </w:rPr>
              <w:t>Экзамен</w:t>
            </w:r>
          </w:p>
        </w:tc>
      </w:tr>
    </w:tbl>
    <w:p w:rsidR="009605EC" w:rsidRDefault="009C005E">
      <w:pPr>
        <w:pStyle w:val="1"/>
        <w:rPr>
          <w:rFonts w:ascii="Times New Roman" w:hAnsi="Times New Roman"/>
          <w:color w:val="000000" w:themeColor="text1"/>
        </w:rPr>
      </w:pPr>
      <w:r>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p>
    <w:p w:rsidR="009605EC" w:rsidRDefault="009605EC">
      <w:pPr>
        <w:jc w:val="center"/>
        <w:rPr>
          <w:b/>
          <w:bCs/>
          <w:sz w:val="28"/>
          <w:szCs w:val="28"/>
        </w:rPr>
      </w:pPr>
    </w:p>
    <w:p w:rsidR="009605EC" w:rsidRDefault="009C005E">
      <w:pPr>
        <w:spacing w:line="360" w:lineRule="auto"/>
        <w:outlineLvl w:val="0"/>
        <w:rPr>
          <w:b/>
          <w:bCs/>
          <w:sz w:val="28"/>
          <w:szCs w:val="28"/>
        </w:rPr>
      </w:pPr>
      <w:bookmarkStart w:id="18" w:name="_Toc96987348"/>
      <w:r>
        <w:rPr>
          <w:b/>
          <w:bCs/>
          <w:sz w:val="28"/>
          <w:szCs w:val="28"/>
        </w:rPr>
        <w:t>5.1. Содержание дисциплины</w:t>
      </w:r>
      <w:bookmarkEnd w:id="18"/>
    </w:p>
    <w:p w:rsidR="009605EC" w:rsidRDefault="009605EC">
      <w:pPr>
        <w:spacing w:line="360" w:lineRule="auto"/>
        <w:ind w:firstLine="709"/>
        <w:jc w:val="center"/>
        <w:rPr>
          <w:b/>
          <w:sz w:val="28"/>
          <w:szCs w:val="28"/>
        </w:rPr>
      </w:pPr>
    </w:p>
    <w:p w:rsidR="009605EC" w:rsidRDefault="009C005E">
      <w:pPr>
        <w:spacing w:line="360" w:lineRule="auto"/>
        <w:ind w:firstLine="709"/>
        <w:contextualSpacing/>
        <w:jc w:val="both"/>
        <w:rPr>
          <w:b/>
          <w:sz w:val="28"/>
          <w:szCs w:val="28"/>
        </w:rPr>
      </w:pPr>
      <w:r>
        <w:rPr>
          <w:b/>
          <w:sz w:val="28"/>
          <w:szCs w:val="28"/>
        </w:rPr>
        <w:t>Тема 1. Роль национальной платежной системы в развитии цифровой экономики</w:t>
      </w:r>
    </w:p>
    <w:p w:rsidR="009605EC" w:rsidRDefault="009C005E">
      <w:pPr>
        <w:spacing w:line="360" w:lineRule="auto"/>
        <w:ind w:firstLine="709"/>
        <w:contextualSpacing/>
        <w:jc w:val="both"/>
        <w:rPr>
          <w:sz w:val="28"/>
          <w:szCs w:val="28"/>
        </w:rPr>
      </w:pPr>
      <w:r>
        <w:rPr>
          <w:sz w:val="28"/>
          <w:szCs w:val="28"/>
        </w:rPr>
        <w:t>Предмет и задачи дисциплины. Современный подход к трактовке понятия платежной системы предполагает ее определение в широком и узком смысле. Обоснование</w:t>
      </w:r>
      <w:r>
        <w:rPr>
          <w:b/>
          <w:sz w:val="28"/>
          <w:szCs w:val="28"/>
        </w:rPr>
        <w:t xml:space="preserve"> </w:t>
      </w:r>
      <w:r>
        <w:rPr>
          <w:sz w:val="28"/>
          <w:szCs w:val="28"/>
        </w:rPr>
        <w:t>комплексности финансовой инфраструктуры и критической роли систем платежей, денежных переводов и расчетов на финансовом рынке.</w:t>
      </w:r>
      <w:r>
        <w:rPr>
          <w:b/>
          <w:sz w:val="28"/>
          <w:szCs w:val="28"/>
        </w:rPr>
        <w:t xml:space="preserve"> </w:t>
      </w:r>
      <w:r>
        <w:rPr>
          <w:sz w:val="28"/>
          <w:szCs w:val="28"/>
        </w:rPr>
        <w:t>Эволюция оптовых платежных и расчетных систем. Структура НПС России. С учетом принятия ФЗ 173-ФЗ. Новые субъекты НПС.</w:t>
      </w:r>
    </w:p>
    <w:p w:rsidR="009605EC" w:rsidRDefault="009C005E">
      <w:pPr>
        <w:spacing w:line="360" w:lineRule="auto"/>
        <w:ind w:firstLine="709"/>
        <w:contextualSpacing/>
        <w:jc w:val="both"/>
        <w:rPr>
          <w:sz w:val="28"/>
          <w:szCs w:val="28"/>
        </w:rPr>
      </w:pPr>
      <w:r>
        <w:rPr>
          <w:sz w:val="28"/>
          <w:szCs w:val="28"/>
        </w:rPr>
        <w:t>Виды и свойства платежных инструментов. Платежные услуги НПС России. Особенности перевода денежных средств в НПС России. Риски перевода денежных средств. Санкционные риски.</w:t>
      </w:r>
    </w:p>
    <w:p w:rsidR="009605EC" w:rsidRDefault="009C005E">
      <w:pPr>
        <w:spacing w:line="360" w:lineRule="auto"/>
        <w:ind w:firstLine="709"/>
        <w:contextualSpacing/>
        <w:jc w:val="both"/>
        <w:rPr>
          <w:sz w:val="28"/>
          <w:szCs w:val="28"/>
        </w:rPr>
      </w:pPr>
      <w:r>
        <w:rPr>
          <w:sz w:val="28"/>
          <w:szCs w:val="28"/>
        </w:rPr>
        <w:t xml:space="preserve">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Pr>
          <w:sz w:val="28"/>
          <w:szCs w:val="28"/>
          <w:lang w:val="en-US"/>
        </w:rPr>
        <w:t>NFC</w:t>
      </w:r>
      <w:r>
        <w:rPr>
          <w:sz w:val="28"/>
          <w:szCs w:val="28"/>
        </w:rPr>
        <w:t>. Цифровой рубль. Небанковские поставщики платежных услуг. Трансграничные платежи в условиях санкций.</w:t>
      </w:r>
    </w:p>
    <w:p w:rsidR="009605EC" w:rsidRDefault="009605EC">
      <w:pPr>
        <w:spacing w:line="360" w:lineRule="auto"/>
        <w:ind w:firstLine="709"/>
        <w:contextualSpacing/>
        <w:jc w:val="both"/>
        <w:rPr>
          <w:b/>
          <w:bCs/>
          <w:sz w:val="28"/>
          <w:szCs w:val="28"/>
        </w:rPr>
      </w:pPr>
    </w:p>
    <w:p w:rsidR="009605EC" w:rsidRDefault="009C005E">
      <w:pPr>
        <w:spacing w:line="360" w:lineRule="auto"/>
        <w:ind w:firstLine="709"/>
        <w:contextualSpacing/>
        <w:jc w:val="both"/>
        <w:rPr>
          <w:bCs/>
          <w:sz w:val="28"/>
          <w:szCs w:val="28"/>
        </w:rPr>
      </w:pPr>
      <w:r>
        <w:rPr>
          <w:b/>
          <w:bCs/>
          <w:sz w:val="28"/>
          <w:szCs w:val="28"/>
        </w:rPr>
        <w:t>Тема 2</w:t>
      </w:r>
      <w:r>
        <w:rPr>
          <w:sz w:val="28"/>
          <w:szCs w:val="28"/>
        </w:rPr>
        <w:t xml:space="preserve"> </w:t>
      </w:r>
      <w:r>
        <w:rPr>
          <w:b/>
          <w:bCs/>
          <w:sz w:val="28"/>
          <w:szCs w:val="28"/>
        </w:rPr>
        <w:t>Особенности функционирования   платежных систем для крупных сумм и розничных платежей</w:t>
      </w:r>
      <w:r>
        <w:rPr>
          <w:sz w:val="28"/>
          <w:szCs w:val="28"/>
        </w:rPr>
        <w:t>.</w:t>
      </w:r>
      <w:r>
        <w:rPr>
          <w:bCs/>
          <w:sz w:val="28"/>
          <w:szCs w:val="28"/>
        </w:rPr>
        <w:t xml:space="preserve"> </w:t>
      </w:r>
    </w:p>
    <w:p w:rsidR="009605EC" w:rsidRDefault="009C005E">
      <w:pPr>
        <w:spacing w:line="360" w:lineRule="auto"/>
        <w:ind w:firstLine="709"/>
        <w:contextualSpacing/>
        <w:jc w:val="both"/>
        <w:rPr>
          <w:sz w:val="28"/>
          <w:szCs w:val="28"/>
        </w:rPr>
      </w:pPr>
      <w:r>
        <w:rPr>
          <w:bCs/>
          <w:sz w:val="28"/>
          <w:szCs w:val="28"/>
        </w:rPr>
        <w:t>Основные характеристики, классификация и тенденции развития. Организация работы п</w:t>
      </w:r>
      <w:r>
        <w:rPr>
          <w:sz w:val="28"/>
          <w:szCs w:val="28"/>
        </w:rPr>
        <w:t>латежных систем для крупных сумм.</w:t>
      </w:r>
    </w:p>
    <w:p w:rsidR="009605EC" w:rsidRDefault="009C005E">
      <w:pPr>
        <w:spacing w:line="360" w:lineRule="auto"/>
        <w:ind w:firstLine="709"/>
        <w:contextualSpacing/>
        <w:jc w:val="both"/>
        <w:rPr>
          <w:sz w:val="28"/>
          <w:szCs w:val="28"/>
        </w:rPr>
      </w:pPr>
      <w:r>
        <w:rPr>
          <w:sz w:val="28"/>
          <w:szCs w:val="28"/>
        </w:rPr>
        <w:lastRenderedPageBreak/>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национальная система платежных карт, ПС МИР. Система Быстрых платежей, платформа цифрового рубля. Риски функционирования оптовых и розничных платежных систем.</w:t>
      </w:r>
    </w:p>
    <w:p w:rsidR="009605EC" w:rsidRDefault="009605EC">
      <w:pPr>
        <w:spacing w:line="360" w:lineRule="auto"/>
        <w:ind w:firstLine="709"/>
        <w:jc w:val="both"/>
        <w:rPr>
          <w:rFonts w:eastAsia="Calibri"/>
          <w:b/>
          <w:sz w:val="28"/>
          <w:szCs w:val="28"/>
        </w:rPr>
      </w:pPr>
      <w:bookmarkStart w:id="19" w:name="_Hlk532199111"/>
      <w:bookmarkEnd w:id="19"/>
    </w:p>
    <w:p w:rsidR="009605EC" w:rsidRDefault="009C005E">
      <w:pPr>
        <w:spacing w:line="360" w:lineRule="auto"/>
        <w:ind w:firstLine="709"/>
        <w:jc w:val="both"/>
        <w:rPr>
          <w:rFonts w:eastAsia="Calibri"/>
          <w:b/>
          <w:sz w:val="28"/>
          <w:szCs w:val="28"/>
        </w:rPr>
      </w:pPr>
      <w:r>
        <w:rPr>
          <w:rFonts w:eastAsia="Calibri"/>
          <w:b/>
          <w:sz w:val="28"/>
          <w:szCs w:val="28"/>
        </w:rPr>
        <w:t>Тема 3. Современные платежные технологии и риски их применения</w:t>
      </w:r>
      <w:bookmarkStart w:id="20" w:name="_Hlk9850977"/>
      <w:bookmarkEnd w:id="20"/>
    </w:p>
    <w:p w:rsidR="009605EC" w:rsidRDefault="009C005E">
      <w:pPr>
        <w:spacing w:line="360" w:lineRule="auto"/>
        <w:ind w:firstLine="709"/>
        <w:jc w:val="both"/>
        <w:rPr>
          <w:rFonts w:eastAsia="Calibri"/>
          <w:sz w:val="28"/>
          <w:szCs w:val="28"/>
        </w:rPr>
      </w:pPr>
      <w:r>
        <w:rPr>
          <w:rFonts w:eastAsia="Calibri"/>
          <w:sz w:val="28"/>
          <w:szCs w:val="28"/>
        </w:rPr>
        <w:t xml:space="preserve">Общая характеристика современных платежных технологий. </w:t>
      </w:r>
    </w:p>
    <w:p w:rsidR="009605EC" w:rsidRDefault="009C005E">
      <w:pPr>
        <w:spacing w:line="360" w:lineRule="auto"/>
        <w:ind w:firstLine="709"/>
        <w:jc w:val="both"/>
        <w:rPr>
          <w:bCs/>
          <w:sz w:val="28"/>
          <w:szCs w:val="28"/>
        </w:rPr>
      </w:pPr>
      <w:r>
        <w:rPr>
          <w:bCs/>
          <w:sz w:val="28"/>
          <w:szCs w:val="28"/>
        </w:rPr>
        <w:t>Цифровая трансформация платежной отрасли</w:t>
      </w:r>
    </w:p>
    <w:p w:rsidR="009605EC" w:rsidRDefault="009C005E">
      <w:pPr>
        <w:spacing w:line="360" w:lineRule="auto"/>
        <w:ind w:firstLine="709"/>
        <w:jc w:val="both"/>
        <w:rPr>
          <w:bCs/>
          <w:sz w:val="28"/>
          <w:szCs w:val="28"/>
        </w:rPr>
      </w:pPr>
      <w:r>
        <w:rPr>
          <w:bCs/>
          <w:sz w:val="28"/>
          <w:szCs w:val="28"/>
        </w:rPr>
        <w:t>Технологии цифровой трансформации процессов</w:t>
      </w:r>
    </w:p>
    <w:p w:rsidR="009605EC" w:rsidRDefault="009C005E">
      <w:pPr>
        <w:spacing w:line="360" w:lineRule="auto"/>
        <w:ind w:firstLine="709"/>
        <w:jc w:val="both"/>
        <w:rPr>
          <w:bCs/>
          <w:sz w:val="28"/>
          <w:szCs w:val="28"/>
        </w:rPr>
      </w:pPr>
      <w:r>
        <w:rPr>
          <w:bCs/>
          <w:sz w:val="28"/>
          <w:szCs w:val="28"/>
        </w:rPr>
        <w:t>Технологии биометрической идентификации</w:t>
      </w:r>
    </w:p>
    <w:p w:rsidR="009605EC" w:rsidRDefault="009C005E">
      <w:pPr>
        <w:spacing w:line="360" w:lineRule="auto"/>
        <w:ind w:firstLine="709"/>
        <w:jc w:val="both"/>
        <w:rPr>
          <w:bCs/>
          <w:sz w:val="28"/>
          <w:szCs w:val="28"/>
        </w:rPr>
      </w:pPr>
      <w:r>
        <w:rPr>
          <w:bCs/>
          <w:sz w:val="28"/>
          <w:szCs w:val="28"/>
        </w:rPr>
        <w:t>Технологии машинного обучения</w:t>
      </w:r>
    </w:p>
    <w:p w:rsidR="009605EC" w:rsidRDefault="009C005E">
      <w:pPr>
        <w:spacing w:line="360" w:lineRule="auto"/>
        <w:ind w:firstLine="709"/>
        <w:jc w:val="both"/>
        <w:rPr>
          <w:bCs/>
          <w:sz w:val="28"/>
          <w:szCs w:val="28"/>
        </w:rPr>
      </w:pPr>
      <w:r>
        <w:rPr>
          <w:bCs/>
          <w:sz w:val="28"/>
          <w:szCs w:val="28"/>
        </w:rPr>
        <w:t>Технологии распределенных реестров</w:t>
      </w:r>
    </w:p>
    <w:p w:rsidR="009605EC" w:rsidRDefault="009C005E">
      <w:pPr>
        <w:spacing w:line="360" w:lineRule="auto"/>
        <w:ind w:firstLine="709"/>
        <w:jc w:val="both"/>
        <w:rPr>
          <w:bCs/>
          <w:sz w:val="28"/>
          <w:szCs w:val="28"/>
        </w:rPr>
      </w:pPr>
      <w:r>
        <w:rPr>
          <w:bCs/>
          <w:sz w:val="28"/>
          <w:szCs w:val="28"/>
        </w:rPr>
        <w:t>Технологии открытых интерфейсов</w:t>
      </w:r>
    </w:p>
    <w:p w:rsidR="009605EC" w:rsidRDefault="009C005E">
      <w:pPr>
        <w:spacing w:line="360" w:lineRule="auto"/>
        <w:ind w:firstLine="709"/>
        <w:jc w:val="both"/>
        <w:rPr>
          <w:bCs/>
          <w:sz w:val="28"/>
          <w:szCs w:val="28"/>
        </w:rPr>
      </w:pPr>
      <w:r>
        <w:rPr>
          <w:bCs/>
          <w:sz w:val="28"/>
          <w:szCs w:val="28"/>
        </w:rPr>
        <w:t>Технологии цифровых двойников</w:t>
      </w:r>
    </w:p>
    <w:p w:rsidR="009605EC" w:rsidRDefault="009C005E">
      <w:pPr>
        <w:spacing w:line="360" w:lineRule="auto"/>
        <w:ind w:firstLine="709"/>
        <w:jc w:val="both"/>
        <w:rPr>
          <w:bCs/>
          <w:sz w:val="28"/>
          <w:szCs w:val="28"/>
        </w:rPr>
      </w:pPr>
      <w:r>
        <w:rPr>
          <w:bCs/>
          <w:sz w:val="28"/>
          <w:szCs w:val="28"/>
        </w:rPr>
        <w:t>Технологии интернета вещей</w:t>
      </w:r>
    </w:p>
    <w:p w:rsidR="009605EC" w:rsidRDefault="009C005E">
      <w:pPr>
        <w:widowControl w:val="0"/>
        <w:spacing w:line="360" w:lineRule="auto"/>
        <w:ind w:firstLine="709"/>
        <w:jc w:val="both"/>
        <w:rPr>
          <w:sz w:val="28"/>
          <w:szCs w:val="28"/>
        </w:rPr>
      </w:pPr>
      <w:r>
        <w:rPr>
          <w:bCs/>
          <w:sz w:val="28"/>
          <w:szCs w:val="28"/>
        </w:rPr>
        <w:t xml:space="preserve">Криптовалюты и финансовые смарт-контракты.  </w:t>
      </w:r>
      <w:r>
        <w:rPr>
          <w:sz w:val="28"/>
          <w:szCs w:val="28"/>
        </w:rPr>
        <w:t>Платежные технологии в рамках открытого банкинга</w:t>
      </w:r>
    </w:p>
    <w:p w:rsidR="009605EC" w:rsidRDefault="009C005E">
      <w:pPr>
        <w:widowControl w:val="0"/>
        <w:spacing w:line="360" w:lineRule="auto"/>
        <w:ind w:firstLine="709"/>
        <w:jc w:val="both"/>
        <w:rPr>
          <w:sz w:val="28"/>
          <w:szCs w:val="28"/>
        </w:rPr>
      </w:pPr>
      <w:r>
        <w:rPr>
          <w:sz w:val="28"/>
          <w:szCs w:val="28"/>
        </w:rPr>
        <w:t xml:space="preserve">Платежные технологии на основе Open API, </w:t>
      </w:r>
    </w:p>
    <w:p w:rsidR="009605EC" w:rsidRDefault="009C005E">
      <w:pPr>
        <w:spacing w:line="360" w:lineRule="auto"/>
        <w:ind w:firstLine="709"/>
        <w:jc w:val="both"/>
        <w:rPr>
          <w:color w:val="000000"/>
          <w:sz w:val="28"/>
          <w:szCs w:val="28"/>
        </w:rPr>
      </w:pPr>
      <w:r>
        <w:rPr>
          <w:sz w:val="28"/>
          <w:szCs w:val="28"/>
        </w:rPr>
        <w:t>Виды рисков в платежной индустрии</w:t>
      </w:r>
      <w:r>
        <w:rPr>
          <w:color w:val="000000"/>
          <w:sz w:val="28"/>
          <w:szCs w:val="28"/>
        </w:rPr>
        <w:t xml:space="preserve"> </w:t>
      </w:r>
    </w:p>
    <w:p w:rsidR="009605EC" w:rsidRDefault="009C005E">
      <w:pPr>
        <w:spacing w:line="360" w:lineRule="auto"/>
        <w:ind w:firstLine="709"/>
        <w:jc w:val="both"/>
        <w:rPr>
          <w:sz w:val="28"/>
          <w:szCs w:val="28"/>
        </w:rPr>
      </w:pPr>
      <w:r>
        <w:rPr>
          <w:sz w:val="28"/>
          <w:szCs w:val="28"/>
        </w:rPr>
        <w:t xml:space="preserve">Кибермошенничество, социальная инженерия, Риски </w:t>
      </w:r>
      <w:r>
        <w:rPr>
          <w:sz w:val="28"/>
          <w:szCs w:val="28"/>
          <w:lang w:val="en-US"/>
        </w:rPr>
        <w:t>AML</w:t>
      </w:r>
      <w:r>
        <w:rPr>
          <w:sz w:val="28"/>
          <w:szCs w:val="28"/>
        </w:rPr>
        <w:t>.</w:t>
      </w:r>
    </w:p>
    <w:p w:rsidR="009605EC" w:rsidRDefault="009605EC">
      <w:pPr>
        <w:spacing w:line="360" w:lineRule="auto"/>
        <w:ind w:firstLine="709"/>
        <w:jc w:val="both"/>
        <w:rPr>
          <w:rFonts w:eastAsia="Calibri"/>
          <w:b/>
          <w:sz w:val="28"/>
          <w:szCs w:val="28"/>
        </w:rPr>
      </w:pPr>
    </w:p>
    <w:p w:rsidR="009605EC" w:rsidRDefault="009C005E">
      <w:pPr>
        <w:spacing w:line="360" w:lineRule="auto"/>
        <w:ind w:firstLine="709"/>
        <w:jc w:val="both"/>
        <w:rPr>
          <w:sz w:val="20"/>
          <w:szCs w:val="20"/>
        </w:rPr>
      </w:pPr>
      <w:r>
        <w:rPr>
          <w:rFonts w:eastAsia="Calibri"/>
          <w:b/>
          <w:sz w:val="28"/>
          <w:szCs w:val="28"/>
        </w:rPr>
        <w:t xml:space="preserve">Тема 4.  Основные направления развития НПС России </w:t>
      </w:r>
    </w:p>
    <w:p w:rsidR="009605EC" w:rsidRDefault="009C005E">
      <w:pPr>
        <w:spacing w:line="360" w:lineRule="auto"/>
        <w:ind w:firstLine="709"/>
        <w:contextualSpacing/>
        <w:jc w:val="both"/>
        <w:rPr>
          <w:rFonts w:eastAsiaTheme="majorEastAsia"/>
          <w:bCs/>
          <w:spacing w:val="-10"/>
          <w:kern w:val="2"/>
          <w:sz w:val="28"/>
          <w:szCs w:val="28"/>
        </w:rPr>
      </w:pPr>
      <w:r>
        <w:rPr>
          <w:bCs/>
          <w:position w:val="1"/>
          <w:sz w:val="28"/>
          <w:szCs w:val="28"/>
        </w:rPr>
        <w:t xml:space="preserve">Стратегия развития НПС. Инновации в развитии платежных и расчетных систем в России. </w:t>
      </w:r>
      <w:r>
        <w:rPr>
          <w:rFonts w:eastAsiaTheme="majorEastAsia"/>
          <w:bCs/>
          <w:spacing w:val="-10"/>
          <w:kern w:val="2"/>
          <w:position w:val="1"/>
          <w:sz w:val="28"/>
          <w:szCs w:val="28"/>
        </w:rPr>
        <w:t xml:space="preserve"> Виды, проблемы и перспективы внедрения.</w:t>
      </w:r>
    </w:p>
    <w:p w:rsidR="009605EC" w:rsidRDefault="009C005E">
      <w:pPr>
        <w:widowControl w:val="0"/>
        <w:spacing w:line="360" w:lineRule="auto"/>
        <w:ind w:firstLine="709"/>
        <w:jc w:val="both"/>
        <w:rPr>
          <w:rFonts w:eastAsiaTheme="minorEastAsia"/>
          <w:kern w:val="2"/>
          <w:sz w:val="28"/>
          <w:szCs w:val="28"/>
        </w:rPr>
      </w:pPr>
      <w:r>
        <w:rPr>
          <w:b/>
          <w:sz w:val="28"/>
          <w:szCs w:val="28"/>
        </w:rPr>
        <w:t xml:space="preserve"> </w:t>
      </w:r>
      <w:r>
        <w:rPr>
          <w:sz w:val="28"/>
          <w:szCs w:val="28"/>
        </w:rPr>
        <w:t xml:space="preserve">Совершенствование и создание новых продуктов и услуг, совместимых с целями государственной политики развития экономического и финансового секторов (НСПК, СПФР, ПС МИР, СБП, Цифровой рубль, экосистемы). </w:t>
      </w:r>
      <w:r>
        <w:rPr>
          <w:rFonts w:eastAsiaTheme="minorEastAsia"/>
          <w:kern w:val="2"/>
          <w:sz w:val="28"/>
          <w:szCs w:val="28"/>
        </w:rPr>
        <w:t xml:space="preserve">Основные участники современной платежной экосистемы; Тенденции развития платежной индустрии и  подходы к регулированию; обеспечение стабильности </w:t>
      </w:r>
      <w:r>
        <w:rPr>
          <w:rFonts w:eastAsiaTheme="minorEastAsia"/>
          <w:kern w:val="2"/>
          <w:sz w:val="28"/>
          <w:szCs w:val="28"/>
        </w:rPr>
        <w:lastRenderedPageBreak/>
        <w:t>функционирования НПС и платежного суверенитета Российской Федерации; создание условий для внедрения инноваций в платежной сфере; развитие конкуренции на платежном рынке и снижение издержек потребителей; Влияние санкций на НПС России.</w:t>
      </w:r>
    </w:p>
    <w:p w:rsidR="009605EC" w:rsidRDefault="009C005E">
      <w:pPr>
        <w:widowControl w:val="0"/>
        <w:spacing w:line="360" w:lineRule="auto"/>
        <w:ind w:firstLine="709"/>
        <w:jc w:val="both"/>
        <w:rPr>
          <w:sz w:val="28"/>
          <w:szCs w:val="28"/>
        </w:rPr>
      </w:pPr>
      <w:r>
        <w:rPr>
          <w:rFonts w:eastAsiaTheme="minorEastAsia"/>
          <w:kern w:val="2"/>
          <w:sz w:val="28"/>
          <w:szCs w:val="28"/>
        </w:rPr>
        <w:t xml:space="preserve">Экзотичные и квази-платежные инструменты; </w:t>
      </w:r>
      <w:r>
        <w:rPr>
          <w:rFonts w:eastAsiaTheme="majorEastAsia"/>
          <w:spacing w:val="-10"/>
          <w:kern w:val="2"/>
          <w:position w:val="1"/>
          <w:sz w:val="28"/>
          <w:szCs w:val="28"/>
        </w:rPr>
        <w:t>Доступность и безопасность инновационных платежных инструментов.</w:t>
      </w:r>
    </w:p>
    <w:p w:rsidR="009605EC" w:rsidRDefault="009605EC">
      <w:pPr>
        <w:spacing w:line="360" w:lineRule="auto"/>
        <w:outlineLvl w:val="0"/>
        <w:rPr>
          <w:b/>
          <w:bCs/>
          <w:sz w:val="28"/>
          <w:szCs w:val="28"/>
        </w:rPr>
      </w:pPr>
    </w:p>
    <w:p w:rsidR="009605EC" w:rsidRDefault="009C005E">
      <w:pPr>
        <w:spacing w:line="360" w:lineRule="auto"/>
        <w:outlineLvl w:val="0"/>
        <w:rPr>
          <w:b/>
          <w:bCs/>
          <w:sz w:val="28"/>
          <w:szCs w:val="28"/>
        </w:rPr>
      </w:pPr>
      <w:bookmarkStart w:id="21" w:name="_Toc96987349"/>
      <w:r>
        <w:rPr>
          <w:b/>
          <w:bCs/>
          <w:sz w:val="28"/>
          <w:szCs w:val="28"/>
        </w:rPr>
        <w:t>5.2. Учебно-тематический план</w:t>
      </w:r>
      <w:bookmarkEnd w:id="21"/>
    </w:p>
    <w:p w:rsidR="009605EC" w:rsidRDefault="009605EC">
      <w:pPr>
        <w:spacing w:line="360" w:lineRule="auto"/>
        <w:outlineLvl w:val="0"/>
        <w:rPr>
          <w:bCs/>
          <w:sz w:val="28"/>
          <w:szCs w:val="28"/>
        </w:rPr>
      </w:pPr>
    </w:p>
    <w:p w:rsidR="009605EC" w:rsidRDefault="009C005E">
      <w:pPr>
        <w:spacing w:line="360" w:lineRule="auto"/>
        <w:outlineLvl w:val="0"/>
        <w:rPr>
          <w:bCs/>
          <w:sz w:val="28"/>
          <w:szCs w:val="28"/>
        </w:rPr>
      </w:pPr>
      <w:r>
        <w:rPr>
          <w:bCs/>
          <w:sz w:val="28"/>
          <w:szCs w:val="28"/>
        </w:rPr>
        <w:t>Современное банковское дело и финансовые технологии</w:t>
      </w:r>
    </w:p>
    <w:tbl>
      <w:tblPr>
        <w:tblW w:w="10246" w:type="dxa"/>
        <w:tblLayout w:type="fixed"/>
        <w:tblLook w:val="01E0" w:firstRow="1" w:lastRow="1" w:firstColumn="1" w:lastColumn="1" w:noHBand="0" w:noVBand="0"/>
      </w:tblPr>
      <w:tblGrid>
        <w:gridCol w:w="604"/>
        <w:gridCol w:w="1964"/>
        <w:gridCol w:w="992"/>
        <w:gridCol w:w="1089"/>
        <w:gridCol w:w="1133"/>
        <w:gridCol w:w="1710"/>
        <w:gridCol w:w="1264"/>
        <w:gridCol w:w="1490"/>
      </w:tblGrid>
      <w:tr w:rsidR="009605EC">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bCs/>
              </w:rPr>
              <w:t>№ п/п</w:t>
            </w:r>
          </w:p>
        </w:tc>
        <w:tc>
          <w:tcPr>
            <w:tcW w:w="1963"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rPr>
              <w:t>Наименование тем (разделов) дисциплины</w:t>
            </w:r>
          </w:p>
        </w:tc>
        <w:tc>
          <w:tcPr>
            <w:tcW w:w="4924" w:type="dxa"/>
            <w:gridSpan w:val="4"/>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Трудоемкость в часах</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b/>
                <w:bCs/>
              </w:rPr>
            </w:pPr>
          </w:p>
        </w:tc>
        <w:tc>
          <w:tcPr>
            <w:tcW w:w="1490"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Формы текущего контроля успеваемости</w:t>
            </w:r>
          </w:p>
        </w:tc>
      </w:tr>
      <w:tr w:rsidR="009605EC">
        <w:tc>
          <w:tcPr>
            <w:tcW w:w="60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992"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bCs/>
              </w:rPr>
              <w:t>Всего</w:t>
            </w:r>
          </w:p>
        </w:tc>
        <w:tc>
          <w:tcPr>
            <w:tcW w:w="3932" w:type="dxa"/>
            <w:gridSpan w:val="3"/>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Контактная работа *- Аудиторная работа</w:t>
            </w:r>
          </w:p>
        </w:tc>
        <w:tc>
          <w:tcPr>
            <w:tcW w:w="1264"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Самостоятельная работа</w:t>
            </w:r>
          </w:p>
        </w:tc>
        <w:tc>
          <w:tcPr>
            <w:tcW w:w="1490"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r>
      <w:tr w:rsidR="009605EC">
        <w:trPr>
          <w:trHeight w:val="1130"/>
        </w:trPr>
        <w:tc>
          <w:tcPr>
            <w:tcW w:w="60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992"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Cs/>
              </w:rPr>
            </w:pPr>
            <w:r>
              <w:t xml:space="preserve">Общая, </w:t>
            </w:r>
            <w:r>
              <w:br/>
              <w:t>в т. ч.:</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Cs/>
              </w:rPr>
            </w:pPr>
            <w:r>
              <w:rPr>
                <w:bCs/>
              </w:rPr>
              <w:t>Лекции</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bCs/>
              </w:rPr>
              <w:t>Семинары, практические занятия</w:t>
            </w:r>
          </w:p>
        </w:tc>
        <w:tc>
          <w:tcPr>
            <w:tcW w:w="1264"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c>
          <w:tcPr>
            <w:tcW w:w="1490"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t>1.</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Роль национальной платежной системы в развитии цифровой экономики.</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3</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24</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Устный опрос,</w:t>
            </w:r>
          </w:p>
          <w:p w:rsidR="009605EC" w:rsidRDefault="009C005E">
            <w:pPr>
              <w:widowControl w:val="0"/>
              <w:rPr>
                <w:sz w:val="28"/>
                <w:szCs w:val="28"/>
              </w:rPr>
            </w:pPr>
            <w:r>
              <w:t>тестовый</w:t>
            </w:r>
          </w:p>
          <w:p w:rsidR="009605EC" w:rsidRDefault="009C005E">
            <w:pPr>
              <w:widowControl w:val="0"/>
              <w:rPr>
                <w:sz w:val="28"/>
                <w:szCs w:val="28"/>
              </w:rPr>
            </w:pPr>
            <w:r>
              <w:t>контроль,</w:t>
            </w:r>
          </w:p>
          <w:p w:rsidR="009605EC" w:rsidRDefault="009C005E">
            <w:pPr>
              <w:widowControl w:val="0"/>
              <w:rPr>
                <w:sz w:val="22"/>
                <w:szCs w:val="22"/>
              </w:rPr>
            </w:pPr>
            <w:r>
              <w:t>дискуссия</w:t>
            </w: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t>2.</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rPr>
            </w:pPr>
            <w:r>
              <w:t>Особенности функционирования   платежных систем для крупных сумм и розничных платежей.</w:t>
            </w:r>
            <w:r>
              <w:rPr>
                <w:b/>
              </w:rPr>
              <w:t xml:space="preserve"> </w:t>
            </w:r>
          </w:p>
          <w:p w:rsidR="009605EC" w:rsidRDefault="009605EC">
            <w:pPr>
              <w:widowControl w:val="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3</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24</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Устный опрос,</w:t>
            </w:r>
          </w:p>
          <w:p w:rsidR="009605EC" w:rsidRDefault="009C005E">
            <w:pPr>
              <w:widowControl w:val="0"/>
              <w:rPr>
                <w:sz w:val="28"/>
                <w:szCs w:val="28"/>
              </w:rPr>
            </w:pPr>
            <w:r>
              <w:t>тестовый</w:t>
            </w:r>
          </w:p>
          <w:p w:rsidR="009605EC" w:rsidRDefault="009C005E">
            <w:pPr>
              <w:widowControl w:val="0"/>
              <w:rPr>
                <w:sz w:val="28"/>
                <w:szCs w:val="28"/>
              </w:rPr>
            </w:pPr>
            <w:r>
              <w:t>контроль,</w:t>
            </w:r>
          </w:p>
          <w:p w:rsidR="009605EC" w:rsidRDefault="009C005E">
            <w:pPr>
              <w:widowControl w:val="0"/>
              <w:rPr>
                <w:sz w:val="22"/>
                <w:szCs w:val="22"/>
              </w:rPr>
            </w:pPr>
            <w:r>
              <w:t>дискуссия</w:t>
            </w:r>
          </w:p>
        </w:tc>
      </w:tr>
      <w:tr w:rsidR="009605EC">
        <w:trPr>
          <w:trHeight w:val="2696"/>
        </w:trPr>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t>3.</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2"/>
                <w:szCs w:val="22"/>
              </w:rPr>
            </w:pPr>
            <w:r>
              <w:rPr>
                <w:rFonts w:eastAsia="Calibri"/>
              </w:rPr>
              <w:t>Современные платежные технологии и риски их применения.</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3</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24</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Устный опрос,</w:t>
            </w:r>
          </w:p>
          <w:p w:rsidR="009605EC" w:rsidRDefault="009C005E">
            <w:pPr>
              <w:widowControl w:val="0"/>
              <w:rPr>
                <w:sz w:val="28"/>
                <w:szCs w:val="28"/>
              </w:rPr>
            </w:pPr>
            <w:r>
              <w:t>тестовый</w:t>
            </w:r>
          </w:p>
          <w:p w:rsidR="009605EC" w:rsidRDefault="009C005E">
            <w:pPr>
              <w:widowControl w:val="0"/>
              <w:rPr>
                <w:sz w:val="28"/>
                <w:szCs w:val="28"/>
              </w:rPr>
            </w:pPr>
            <w:r>
              <w:t>контроль,</w:t>
            </w:r>
          </w:p>
          <w:p w:rsidR="009605EC" w:rsidRDefault="009C005E">
            <w:pPr>
              <w:widowControl w:val="0"/>
              <w:rPr>
                <w:sz w:val="28"/>
                <w:szCs w:val="28"/>
              </w:rPr>
            </w:pPr>
            <w:r>
              <w:t xml:space="preserve">дискуссия. </w:t>
            </w:r>
          </w:p>
        </w:tc>
      </w:tr>
      <w:tr w:rsidR="009605EC">
        <w:trPr>
          <w:trHeight w:val="2696"/>
        </w:trPr>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lastRenderedPageBreak/>
              <w:t>4.</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pStyle w:val="TableParagraph"/>
              <w:tabs>
                <w:tab w:val="left" w:pos="2377"/>
              </w:tabs>
              <w:ind w:left="0"/>
              <w:rPr>
                <w:sz w:val="24"/>
                <w:szCs w:val="24"/>
              </w:rPr>
            </w:pPr>
            <w:r>
              <w:rPr>
                <w:rFonts w:eastAsia="Calibri"/>
                <w:sz w:val="24"/>
                <w:szCs w:val="24"/>
              </w:rPr>
              <w:t xml:space="preserve">Основные направления развития НПС России </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3</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24</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ind w:left="-75"/>
              <w:rPr>
                <w:sz w:val="28"/>
                <w:szCs w:val="28"/>
              </w:rPr>
            </w:pPr>
            <w:r>
              <w:t>Устный               опрос,</w:t>
            </w:r>
          </w:p>
          <w:p w:rsidR="009605EC" w:rsidRDefault="009C005E">
            <w:pPr>
              <w:widowControl w:val="0"/>
              <w:ind w:left="-75"/>
              <w:rPr>
                <w:sz w:val="28"/>
                <w:szCs w:val="28"/>
              </w:rPr>
            </w:pPr>
            <w:r>
              <w:t>тестовый контроль, дискуссия, круглый стол по итогам изучения</w:t>
            </w: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sz w:val="22"/>
                <w:szCs w:val="22"/>
              </w:rPr>
            </w:pP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В целом по</w:t>
            </w:r>
            <w:r>
              <w:rPr>
                <w:spacing w:val="1"/>
              </w:rPr>
              <w:t xml:space="preserve"> </w:t>
            </w:r>
            <w:r>
              <w:t>дисциплине</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FF0000"/>
              </w:rPr>
            </w:pPr>
            <w:r>
              <w:t>108</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lang w:val="en-US"/>
              </w:rPr>
            </w:pPr>
            <w:r>
              <w:rPr>
                <w:color w:val="000000" w:themeColor="text1"/>
              </w:rPr>
              <w:t>12</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rPr>
            </w:pPr>
            <w:r>
              <w:rPr>
                <w:color w:val="000000" w:themeColor="text1"/>
              </w:rPr>
              <w:t>4</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rPr>
            </w:pPr>
            <w:r>
              <w:rPr>
                <w:color w:val="000000" w:themeColor="text1"/>
              </w:rPr>
              <w:t>8</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lang w:val="en-US"/>
              </w:rPr>
            </w:pPr>
            <w:r>
              <w:rPr>
                <w:bCs/>
                <w:color w:val="000000" w:themeColor="text1"/>
              </w:rPr>
              <w:t>96</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 xml:space="preserve">Согласно учебному плану: контрольная работа </w:t>
            </w: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sz w:val="22"/>
                <w:szCs w:val="22"/>
              </w:rPr>
            </w:pP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tabs>
                <w:tab w:val="right" w:pos="851"/>
              </w:tabs>
              <w:jc w:val="both"/>
              <w:rPr>
                <w:sz w:val="28"/>
                <w:szCs w:val="28"/>
              </w:rPr>
            </w:pPr>
            <w:r>
              <w:t>Итого в %</w:t>
            </w:r>
          </w:p>
          <w:p w:rsidR="009605EC" w:rsidRDefault="009605EC">
            <w:pPr>
              <w:widowControl w:val="0"/>
              <w:jc w:val="both"/>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100</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11</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33</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lang w:val="en-US"/>
              </w:rPr>
            </w:pPr>
            <w:r>
              <w:t>67</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lang w:val="en-US"/>
              </w:rPr>
            </w:pPr>
            <w:r>
              <w:t>8</w:t>
            </w:r>
            <w:r>
              <w:rPr>
                <w:lang w:val="en-US"/>
              </w:rPr>
              <w:t>9</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r>
    </w:tbl>
    <w:p w:rsidR="009605EC" w:rsidRDefault="009C005E">
      <w:pPr>
        <w:pStyle w:val="afb"/>
        <w:keepNext/>
        <w:ind w:left="0"/>
        <w:jc w:val="both"/>
        <w:rPr>
          <w:sz w:val="24"/>
          <w:szCs w:val="24"/>
        </w:rPr>
      </w:pPr>
      <w:bookmarkStart w:id="22" w:name="_Hlk152237157"/>
      <w:r>
        <w:rPr>
          <w:sz w:val="24"/>
          <w:szCs w:val="24"/>
        </w:rPr>
        <w:t xml:space="preserve">*Объем контактной работы в очно-заочной/заочной формах обучения и </w:t>
      </w:r>
      <w:bookmarkEnd w:id="22"/>
      <w:r>
        <w:rPr>
          <w:sz w:val="24"/>
          <w:szCs w:val="24"/>
        </w:rPr>
        <w:t>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605EC" w:rsidRDefault="009605EC">
      <w:pPr>
        <w:pStyle w:val="afb"/>
        <w:keepNext/>
        <w:ind w:left="0"/>
        <w:jc w:val="both"/>
        <w:rPr>
          <w:sz w:val="28"/>
          <w:szCs w:val="28"/>
        </w:rPr>
      </w:pPr>
    </w:p>
    <w:p w:rsidR="009605EC" w:rsidRDefault="009C005E">
      <w:pPr>
        <w:pStyle w:val="afb"/>
        <w:keepNext/>
        <w:ind w:left="0"/>
        <w:jc w:val="both"/>
        <w:rPr>
          <w:sz w:val="28"/>
          <w:szCs w:val="28"/>
        </w:rPr>
      </w:pPr>
      <w:r>
        <w:rPr>
          <w:sz w:val="28"/>
          <w:szCs w:val="28"/>
        </w:rPr>
        <w:t>Банковское дело и риск менеджмент</w:t>
      </w:r>
    </w:p>
    <w:tbl>
      <w:tblPr>
        <w:tblW w:w="10246" w:type="dxa"/>
        <w:tblLayout w:type="fixed"/>
        <w:tblLook w:val="01E0" w:firstRow="1" w:lastRow="1" w:firstColumn="1" w:lastColumn="1" w:noHBand="0" w:noVBand="0"/>
      </w:tblPr>
      <w:tblGrid>
        <w:gridCol w:w="604"/>
        <w:gridCol w:w="1964"/>
        <w:gridCol w:w="992"/>
        <w:gridCol w:w="1089"/>
        <w:gridCol w:w="1133"/>
        <w:gridCol w:w="1710"/>
        <w:gridCol w:w="1264"/>
        <w:gridCol w:w="1490"/>
      </w:tblGrid>
      <w:tr w:rsidR="009605EC">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bCs/>
              </w:rPr>
              <w:t>№ п/п</w:t>
            </w:r>
          </w:p>
        </w:tc>
        <w:tc>
          <w:tcPr>
            <w:tcW w:w="1963"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rPr>
              <w:t>Наименование тем (разделов) дисциплины</w:t>
            </w:r>
          </w:p>
        </w:tc>
        <w:tc>
          <w:tcPr>
            <w:tcW w:w="4924" w:type="dxa"/>
            <w:gridSpan w:val="4"/>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Трудоемкость в часах</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b/>
                <w:bCs/>
              </w:rPr>
            </w:pPr>
          </w:p>
        </w:tc>
        <w:tc>
          <w:tcPr>
            <w:tcW w:w="1490"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Формы текущего контроля успеваемости</w:t>
            </w:r>
          </w:p>
        </w:tc>
      </w:tr>
      <w:tr w:rsidR="009605EC">
        <w:tc>
          <w:tcPr>
            <w:tcW w:w="60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992"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bCs/>
              </w:rPr>
              <w:t>Всего</w:t>
            </w:r>
          </w:p>
        </w:tc>
        <w:tc>
          <w:tcPr>
            <w:tcW w:w="3932" w:type="dxa"/>
            <w:gridSpan w:val="3"/>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Контактная работа *- Аудиторная работа</w:t>
            </w:r>
          </w:p>
        </w:tc>
        <w:tc>
          <w:tcPr>
            <w:tcW w:w="1264" w:type="dxa"/>
            <w:vMerge w:val="restart"/>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
                <w:bCs/>
              </w:rPr>
            </w:pPr>
            <w:r>
              <w:rPr>
                <w:b/>
                <w:bCs/>
              </w:rPr>
              <w:t>Самостоятельная работа</w:t>
            </w:r>
          </w:p>
        </w:tc>
        <w:tc>
          <w:tcPr>
            <w:tcW w:w="1490"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r>
      <w:tr w:rsidR="009605EC">
        <w:trPr>
          <w:trHeight w:val="1130"/>
        </w:trPr>
        <w:tc>
          <w:tcPr>
            <w:tcW w:w="60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992"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b/>
                <w:bCs/>
              </w:rPr>
            </w:pP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Cs/>
              </w:rPr>
            </w:pPr>
            <w:r>
              <w:t xml:space="preserve">Общая, </w:t>
            </w:r>
            <w:r>
              <w:br/>
              <w:t>в т. ч.:</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Cs/>
              </w:rPr>
            </w:pPr>
            <w:r>
              <w:rPr>
                <w:bCs/>
              </w:rPr>
              <w:t>Лекции</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b/>
                <w:bCs/>
              </w:rPr>
            </w:pPr>
            <w:r>
              <w:rPr>
                <w:b/>
                <w:bCs/>
              </w:rPr>
              <w:t>Семинары, практические занятия</w:t>
            </w:r>
          </w:p>
        </w:tc>
        <w:tc>
          <w:tcPr>
            <w:tcW w:w="1264"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c>
          <w:tcPr>
            <w:tcW w:w="1490" w:type="dxa"/>
            <w:vMerge/>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t>1.</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Роль национальной платежной системы в развитии цифровой экономики.</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6</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4</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21</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Устный опрос,</w:t>
            </w:r>
          </w:p>
          <w:p w:rsidR="009605EC" w:rsidRDefault="009C005E">
            <w:pPr>
              <w:widowControl w:val="0"/>
              <w:rPr>
                <w:sz w:val="28"/>
                <w:szCs w:val="28"/>
              </w:rPr>
            </w:pPr>
            <w:r>
              <w:t>тестовый</w:t>
            </w:r>
          </w:p>
          <w:p w:rsidR="009605EC" w:rsidRDefault="009C005E">
            <w:pPr>
              <w:widowControl w:val="0"/>
              <w:rPr>
                <w:sz w:val="28"/>
                <w:szCs w:val="28"/>
              </w:rPr>
            </w:pPr>
            <w:r>
              <w:t>контроль,</w:t>
            </w:r>
          </w:p>
          <w:p w:rsidR="009605EC" w:rsidRDefault="009C005E">
            <w:pPr>
              <w:widowControl w:val="0"/>
              <w:rPr>
                <w:sz w:val="22"/>
                <w:szCs w:val="22"/>
              </w:rPr>
            </w:pPr>
            <w:r>
              <w:t>дискуссия</w:t>
            </w: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t>2.</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b/>
              </w:rPr>
            </w:pPr>
            <w:r>
              <w:t>Особенности функционирования   платежных систем для крупных сумм и розничных платежей.</w:t>
            </w:r>
            <w:r>
              <w:rPr>
                <w:b/>
              </w:rPr>
              <w:t xml:space="preserve"> </w:t>
            </w:r>
          </w:p>
          <w:p w:rsidR="009605EC" w:rsidRDefault="009605EC">
            <w:pPr>
              <w:widowControl w:val="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6</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4</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21</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Устный опрос,</w:t>
            </w:r>
          </w:p>
          <w:p w:rsidR="009605EC" w:rsidRDefault="009C005E">
            <w:pPr>
              <w:widowControl w:val="0"/>
              <w:rPr>
                <w:sz w:val="28"/>
                <w:szCs w:val="28"/>
              </w:rPr>
            </w:pPr>
            <w:r>
              <w:t>тестовый</w:t>
            </w:r>
          </w:p>
          <w:p w:rsidR="009605EC" w:rsidRDefault="009C005E">
            <w:pPr>
              <w:widowControl w:val="0"/>
              <w:rPr>
                <w:sz w:val="28"/>
                <w:szCs w:val="28"/>
              </w:rPr>
            </w:pPr>
            <w:r>
              <w:t>контроль,</w:t>
            </w:r>
          </w:p>
          <w:p w:rsidR="009605EC" w:rsidRDefault="009C005E">
            <w:pPr>
              <w:widowControl w:val="0"/>
              <w:rPr>
                <w:sz w:val="22"/>
                <w:szCs w:val="22"/>
              </w:rPr>
            </w:pPr>
            <w:r>
              <w:t>дискуссия</w:t>
            </w:r>
          </w:p>
        </w:tc>
      </w:tr>
      <w:tr w:rsidR="009605EC">
        <w:trPr>
          <w:trHeight w:val="2696"/>
        </w:trPr>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lastRenderedPageBreak/>
              <w:t>3.</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2"/>
                <w:szCs w:val="22"/>
              </w:rPr>
            </w:pPr>
            <w:r>
              <w:rPr>
                <w:rFonts w:eastAsia="Calibri"/>
              </w:rPr>
              <w:t>Современные платежные технологии и риски их применения.</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6</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4</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lang w:val="en-US"/>
              </w:rPr>
            </w:pPr>
            <w:r>
              <w:t>21</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Устный опрос,</w:t>
            </w:r>
          </w:p>
          <w:p w:rsidR="009605EC" w:rsidRDefault="009C005E">
            <w:pPr>
              <w:widowControl w:val="0"/>
              <w:rPr>
                <w:sz w:val="28"/>
                <w:szCs w:val="28"/>
              </w:rPr>
            </w:pPr>
            <w:r>
              <w:t>тестовый</w:t>
            </w:r>
          </w:p>
          <w:p w:rsidR="009605EC" w:rsidRDefault="009C005E">
            <w:pPr>
              <w:widowControl w:val="0"/>
              <w:rPr>
                <w:sz w:val="28"/>
                <w:szCs w:val="28"/>
              </w:rPr>
            </w:pPr>
            <w:r>
              <w:t>контроль,</w:t>
            </w:r>
          </w:p>
          <w:p w:rsidR="009605EC" w:rsidRDefault="009C005E">
            <w:pPr>
              <w:widowControl w:val="0"/>
              <w:rPr>
                <w:sz w:val="28"/>
                <w:szCs w:val="28"/>
              </w:rPr>
            </w:pPr>
            <w:r>
              <w:t xml:space="preserve">дискуссия. </w:t>
            </w:r>
          </w:p>
        </w:tc>
      </w:tr>
      <w:tr w:rsidR="009605EC">
        <w:trPr>
          <w:trHeight w:val="2696"/>
        </w:trPr>
        <w:tc>
          <w:tcPr>
            <w:tcW w:w="60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both"/>
              <w:rPr>
                <w:sz w:val="28"/>
                <w:szCs w:val="28"/>
              </w:rPr>
            </w:pPr>
            <w:r>
              <w:t>4.</w:t>
            </w: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pStyle w:val="TableParagraph"/>
              <w:tabs>
                <w:tab w:val="left" w:pos="2377"/>
              </w:tabs>
              <w:ind w:left="0"/>
              <w:rPr>
                <w:sz w:val="24"/>
                <w:szCs w:val="24"/>
              </w:rPr>
            </w:pPr>
            <w:r>
              <w:rPr>
                <w:rFonts w:eastAsia="Calibri"/>
                <w:sz w:val="24"/>
                <w:szCs w:val="24"/>
              </w:rPr>
              <w:t xml:space="preserve">Основные направления развития НПС России </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27</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6</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4</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21</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ind w:left="-75"/>
              <w:rPr>
                <w:sz w:val="28"/>
                <w:szCs w:val="28"/>
              </w:rPr>
            </w:pPr>
            <w:r>
              <w:t>Устный               опрос,</w:t>
            </w:r>
          </w:p>
          <w:p w:rsidR="009605EC" w:rsidRDefault="009C005E">
            <w:pPr>
              <w:widowControl w:val="0"/>
              <w:ind w:left="-75"/>
              <w:rPr>
                <w:sz w:val="28"/>
                <w:szCs w:val="28"/>
              </w:rPr>
            </w:pPr>
            <w:r>
              <w:t>тестовый контроль, дискуссия, круглый стол по итогам изучения</w:t>
            </w: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sz w:val="22"/>
                <w:szCs w:val="22"/>
              </w:rPr>
            </w:pP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В целом по</w:t>
            </w:r>
            <w:r>
              <w:rPr>
                <w:spacing w:val="1"/>
              </w:rPr>
              <w:t xml:space="preserve"> </w:t>
            </w:r>
            <w:r>
              <w:t>дисциплине</w:t>
            </w: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FF0000"/>
              </w:rPr>
            </w:pPr>
            <w:r>
              <w:t>108</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lang w:val="en-US"/>
              </w:rPr>
            </w:pPr>
            <w:r>
              <w:rPr>
                <w:color w:val="000000" w:themeColor="text1"/>
              </w:rPr>
              <w:t>24</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rPr>
            </w:pPr>
            <w:r>
              <w:rPr>
                <w:color w:val="000000" w:themeColor="text1"/>
              </w:rPr>
              <w:t>8</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rPr>
            </w:pPr>
            <w:r>
              <w:rPr>
                <w:color w:val="000000" w:themeColor="text1"/>
              </w:rPr>
              <w:t>16</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bCs/>
                <w:color w:val="000000" w:themeColor="text1"/>
                <w:lang w:val="en-US"/>
              </w:rPr>
            </w:pPr>
            <w:r>
              <w:rPr>
                <w:bCs/>
                <w:color w:val="000000" w:themeColor="text1"/>
              </w:rPr>
              <w:t>84</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sz w:val="28"/>
                <w:szCs w:val="28"/>
              </w:rPr>
            </w:pPr>
            <w:r>
              <w:t xml:space="preserve">Согласно учебному плану: контрольная работа </w:t>
            </w:r>
          </w:p>
        </w:tc>
      </w:tr>
      <w:tr w:rsidR="009605EC">
        <w:tc>
          <w:tcPr>
            <w:tcW w:w="603"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both"/>
              <w:rPr>
                <w:sz w:val="22"/>
                <w:szCs w:val="22"/>
              </w:rPr>
            </w:pPr>
          </w:p>
        </w:tc>
        <w:tc>
          <w:tcPr>
            <w:tcW w:w="1963" w:type="dxa"/>
            <w:tcBorders>
              <w:top w:val="single" w:sz="4" w:space="0" w:color="000000"/>
              <w:left w:val="single" w:sz="4" w:space="0" w:color="000000"/>
              <w:bottom w:val="single" w:sz="4" w:space="0" w:color="000000"/>
              <w:right w:val="single" w:sz="4" w:space="0" w:color="000000"/>
            </w:tcBorders>
          </w:tcPr>
          <w:p w:rsidR="009605EC" w:rsidRDefault="009C005E">
            <w:pPr>
              <w:widowControl w:val="0"/>
              <w:tabs>
                <w:tab w:val="right" w:pos="851"/>
              </w:tabs>
              <w:jc w:val="both"/>
              <w:rPr>
                <w:sz w:val="28"/>
                <w:szCs w:val="28"/>
              </w:rPr>
            </w:pPr>
            <w:r>
              <w:t>Итого в %</w:t>
            </w:r>
          </w:p>
          <w:p w:rsidR="009605EC" w:rsidRDefault="009605EC">
            <w:pPr>
              <w:widowControl w:val="0"/>
              <w:jc w:val="both"/>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100</w:t>
            </w:r>
          </w:p>
        </w:tc>
        <w:tc>
          <w:tcPr>
            <w:tcW w:w="1089"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22</w:t>
            </w:r>
          </w:p>
        </w:tc>
        <w:tc>
          <w:tcPr>
            <w:tcW w:w="1133"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rPr>
                <w:sz w:val="28"/>
                <w:szCs w:val="28"/>
              </w:rPr>
              <w:t>33</w:t>
            </w:r>
          </w:p>
        </w:tc>
        <w:tc>
          <w:tcPr>
            <w:tcW w:w="1710"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t>67</w:t>
            </w:r>
          </w:p>
        </w:tc>
        <w:tc>
          <w:tcPr>
            <w:tcW w:w="1264" w:type="dxa"/>
            <w:tcBorders>
              <w:top w:val="single" w:sz="4" w:space="0" w:color="000000"/>
              <w:left w:val="single" w:sz="4" w:space="0" w:color="000000"/>
              <w:bottom w:val="single" w:sz="4" w:space="0" w:color="000000"/>
              <w:right w:val="single" w:sz="4" w:space="0" w:color="000000"/>
            </w:tcBorders>
          </w:tcPr>
          <w:p w:rsidR="009605EC" w:rsidRDefault="009C005E">
            <w:pPr>
              <w:widowControl w:val="0"/>
              <w:jc w:val="center"/>
              <w:rPr>
                <w:sz w:val="28"/>
                <w:szCs w:val="28"/>
              </w:rPr>
            </w:pPr>
            <w:r>
              <w:rPr>
                <w:sz w:val="28"/>
                <w:szCs w:val="28"/>
              </w:rPr>
              <w:t>78</w:t>
            </w:r>
          </w:p>
        </w:tc>
        <w:tc>
          <w:tcPr>
            <w:tcW w:w="1490" w:type="dxa"/>
            <w:tcBorders>
              <w:top w:val="single" w:sz="4" w:space="0" w:color="000000"/>
              <w:left w:val="single" w:sz="4" w:space="0" w:color="000000"/>
              <w:bottom w:val="single" w:sz="4" w:space="0" w:color="000000"/>
              <w:right w:val="single" w:sz="4" w:space="0" w:color="000000"/>
            </w:tcBorders>
          </w:tcPr>
          <w:p w:rsidR="009605EC" w:rsidRDefault="009605EC">
            <w:pPr>
              <w:widowControl w:val="0"/>
              <w:jc w:val="center"/>
              <w:rPr>
                <w:sz w:val="28"/>
                <w:szCs w:val="28"/>
              </w:rPr>
            </w:pPr>
          </w:p>
        </w:tc>
      </w:tr>
    </w:tbl>
    <w:p w:rsidR="009605EC" w:rsidRDefault="009C005E">
      <w:pPr>
        <w:pStyle w:val="afb"/>
        <w:keepNext/>
        <w:ind w:left="0"/>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605EC" w:rsidRDefault="009605EC">
      <w:pPr>
        <w:pStyle w:val="afb"/>
        <w:keepNext/>
        <w:ind w:left="0"/>
        <w:jc w:val="both"/>
        <w:rPr>
          <w:sz w:val="28"/>
          <w:szCs w:val="28"/>
        </w:rPr>
      </w:pPr>
    </w:p>
    <w:p w:rsidR="009605EC" w:rsidRDefault="009605EC">
      <w:pPr>
        <w:pStyle w:val="14"/>
        <w:jc w:val="left"/>
        <w:outlineLvl w:val="0"/>
        <w:rPr>
          <w:rFonts w:ascii="Times New Roman" w:hAnsi="Times New Roman"/>
          <w:sz w:val="28"/>
          <w:szCs w:val="28"/>
        </w:rPr>
      </w:pPr>
    </w:p>
    <w:p w:rsidR="009605EC" w:rsidRDefault="009C005E">
      <w:pPr>
        <w:pStyle w:val="14"/>
        <w:widowControl w:val="0"/>
        <w:suppressAutoHyphens w:val="0"/>
        <w:jc w:val="left"/>
        <w:outlineLvl w:val="0"/>
        <w:rPr>
          <w:rFonts w:ascii="Times New Roman" w:hAnsi="Times New Roman"/>
          <w:sz w:val="28"/>
          <w:szCs w:val="28"/>
        </w:rPr>
      </w:pPr>
      <w:r>
        <w:rPr>
          <w:rFonts w:ascii="Times New Roman" w:hAnsi="Times New Roman"/>
          <w:sz w:val="28"/>
          <w:szCs w:val="28"/>
        </w:rPr>
        <w:t>5.3. Содержание семинаров, практических занятий</w:t>
      </w:r>
    </w:p>
    <w:tbl>
      <w:tblPr>
        <w:tblStyle w:val="24"/>
        <w:tblW w:w="9918" w:type="dxa"/>
        <w:tblLayout w:type="fixed"/>
        <w:tblLook w:val="04A0" w:firstRow="1" w:lastRow="0" w:firstColumn="1" w:lastColumn="0" w:noHBand="0" w:noVBand="1"/>
      </w:tblPr>
      <w:tblGrid>
        <w:gridCol w:w="2194"/>
        <w:gridCol w:w="5310"/>
        <w:gridCol w:w="2414"/>
      </w:tblGrid>
      <w:tr w:rsidR="009605EC">
        <w:tc>
          <w:tcPr>
            <w:tcW w:w="2194" w:type="dxa"/>
          </w:tcPr>
          <w:p w:rsidR="009605EC" w:rsidRDefault="009C005E">
            <w:pPr>
              <w:widowControl w:val="0"/>
              <w:suppressAutoHyphens w:val="0"/>
              <w:jc w:val="center"/>
              <w:rPr>
                <w:b/>
              </w:rPr>
            </w:pPr>
            <w:r>
              <w:rPr>
                <w:b/>
              </w:rPr>
              <w:t>Наименование тем (разделов) дисциплины</w:t>
            </w:r>
          </w:p>
        </w:tc>
        <w:tc>
          <w:tcPr>
            <w:tcW w:w="5310" w:type="dxa"/>
          </w:tcPr>
          <w:p w:rsidR="009605EC" w:rsidRDefault="009C005E">
            <w:pPr>
              <w:widowControl w:val="0"/>
              <w:suppressAutoHyphens w:val="0"/>
              <w:jc w:val="center"/>
              <w:rPr>
                <w:b/>
              </w:rPr>
            </w:pPr>
            <w:r>
              <w:rPr>
                <w:b/>
              </w:rPr>
              <w:t xml:space="preserve">Перечень вопросов для обсуждения на семинарах, практических занятиях, </w:t>
            </w:r>
            <w:r>
              <w:rPr>
                <w:b/>
                <w:color w:val="000000" w:themeColor="text1"/>
              </w:rPr>
              <w:t>рекомендуемые источники из разделов 8,9 (указывается раздел и порядковый номер источника)</w:t>
            </w:r>
          </w:p>
        </w:tc>
        <w:tc>
          <w:tcPr>
            <w:tcW w:w="2414" w:type="dxa"/>
          </w:tcPr>
          <w:p w:rsidR="009605EC" w:rsidRDefault="009C005E">
            <w:pPr>
              <w:widowControl w:val="0"/>
              <w:suppressAutoHyphens w:val="0"/>
              <w:jc w:val="center"/>
              <w:rPr>
                <w:b/>
              </w:rPr>
            </w:pPr>
            <w:r>
              <w:rPr>
                <w:b/>
              </w:rPr>
              <w:t>Формы проведения занятий</w:t>
            </w:r>
          </w:p>
        </w:tc>
      </w:tr>
      <w:tr w:rsidR="009605EC">
        <w:tc>
          <w:tcPr>
            <w:tcW w:w="2194" w:type="dxa"/>
          </w:tcPr>
          <w:p w:rsidR="009605EC" w:rsidRDefault="009C005E">
            <w:pPr>
              <w:widowControl w:val="0"/>
              <w:suppressAutoHyphens w:val="0"/>
              <w:rPr>
                <w:sz w:val="28"/>
                <w:szCs w:val="28"/>
              </w:rPr>
            </w:pPr>
            <w:r>
              <w:t xml:space="preserve">1. Роль национальной платежной системы в развитии цифровой экономики </w:t>
            </w:r>
          </w:p>
        </w:tc>
        <w:tc>
          <w:tcPr>
            <w:tcW w:w="5310" w:type="dxa"/>
          </w:tcPr>
          <w:p w:rsidR="009605EC" w:rsidRDefault="009C005E">
            <w:pPr>
              <w:widowControl w:val="0"/>
              <w:tabs>
                <w:tab w:val="right" w:pos="426"/>
              </w:tabs>
              <w:suppressAutoHyphens w:val="0"/>
              <w:textAlignment w:val="baseline"/>
              <w:rPr>
                <w:sz w:val="28"/>
                <w:szCs w:val="28"/>
              </w:rPr>
            </w:pPr>
            <w:r>
              <w:t>Понятие национальной платежной системы.</w:t>
            </w:r>
          </w:p>
          <w:p w:rsidR="009605EC" w:rsidRDefault="009C005E">
            <w:pPr>
              <w:widowControl w:val="0"/>
              <w:tabs>
                <w:tab w:val="right" w:pos="426"/>
              </w:tabs>
              <w:suppressAutoHyphens w:val="0"/>
              <w:textAlignment w:val="baseline"/>
              <w:rPr>
                <w:b/>
              </w:rPr>
            </w:pPr>
            <w:r>
              <w:t xml:space="preserve">Объективная необходимость и предпосылки возникновения платежных систем. </w:t>
            </w:r>
          </w:p>
          <w:p w:rsidR="009605EC" w:rsidRDefault="009C005E">
            <w:pPr>
              <w:widowControl w:val="0"/>
              <w:tabs>
                <w:tab w:val="right" w:pos="426"/>
              </w:tabs>
              <w:suppressAutoHyphens w:val="0"/>
              <w:textAlignment w:val="baseline"/>
              <w:rPr>
                <w:sz w:val="28"/>
                <w:szCs w:val="28"/>
              </w:rPr>
            </w:pPr>
            <w:r>
              <w:t xml:space="preserve">Институциональные и инфраструктурные элементы национальных платежных систем и их взаимодействие. </w:t>
            </w:r>
          </w:p>
          <w:p w:rsidR="009605EC" w:rsidRDefault="009C005E">
            <w:pPr>
              <w:widowControl w:val="0"/>
              <w:tabs>
                <w:tab w:val="right" w:pos="426"/>
              </w:tabs>
              <w:suppressAutoHyphens w:val="0"/>
              <w:textAlignment w:val="baseline"/>
              <w:rPr>
                <w:sz w:val="28"/>
                <w:szCs w:val="28"/>
              </w:rPr>
            </w:pPr>
            <w:r>
              <w:t xml:space="preserve">Факторы, тенденции и принципы развития национальных платежных систем. </w:t>
            </w:r>
          </w:p>
          <w:p w:rsidR="009605EC" w:rsidRDefault="009C005E">
            <w:pPr>
              <w:widowControl w:val="0"/>
              <w:tabs>
                <w:tab w:val="right" w:pos="426"/>
              </w:tabs>
              <w:suppressAutoHyphens w:val="0"/>
              <w:textAlignment w:val="baseline"/>
              <w:rPr>
                <w:sz w:val="28"/>
                <w:szCs w:val="28"/>
              </w:rPr>
            </w:pPr>
            <w:r>
              <w:t xml:space="preserve">Правовая и экономическая модели национальной </w:t>
            </w:r>
            <w:r>
              <w:lastRenderedPageBreak/>
              <w:t>платежной системы.</w:t>
            </w:r>
          </w:p>
          <w:p w:rsidR="009605EC" w:rsidRDefault="009C005E">
            <w:pPr>
              <w:widowControl w:val="0"/>
              <w:tabs>
                <w:tab w:val="right" w:pos="426"/>
              </w:tabs>
              <w:suppressAutoHyphens w:val="0"/>
              <w:textAlignment w:val="baseline"/>
              <w:rPr>
                <w:sz w:val="28"/>
                <w:szCs w:val="28"/>
              </w:rPr>
            </w:pPr>
            <w:r>
              <w:t xml:space="preserve">Институты и инфраструктура национальной платежной системы России. </w:t>
            </w:r>
          </w:p>
          <w:p w:rsidR="009605EC" w:rsidRDefault="009C005E">
            <w:pPr>
              <w:widowControl w:val="0"/>
              <w:tabs>
                <w:tab w:val="right" w:pos="426"/>
              </w:tabs>
              <w:suppressAutoHyphens w:val="0"/>
              <w:textAlignment w:val="baseline"/>
              <w:rPr>
                <w:sz w:val="28"/>
                <w:szCs w:val="28"/>
              </w:rPr>
            </w:pPr>
            <w:r>
              <w:t>Перспективы развития национальной платежной системы России в условиях санкций.</w:t>
            </w:r>
          </w:p>
          <w:p w:rsidR="009605EC" w:rsidRDefault="009C005E">
            <w:pPr>
              <w:widowControl w:val="0"/>
              <w:tabs>
                <w:tab w:val="right" w:pos="426"/>
              </w:tabs>
              <w:suppressAutoHyphens w:val="0"/>
              <w:textAlignment w:val="baseline"/>
              <w:rPr>
                <w:sz w:val="28"/>
                <w:szCs w:val="28"/>
              </w:rPr>
            </w:pPr>
            <w:r>
              <w:t>Влияние политических рисков на НПС России.</w:t>
            </w:r>
          </w:p>
          <w:p w:rsidR="009605EC" w:rsidRDefault="009C005E">
            <w:pPr>
              <w:widowControl w:val="0"/>
              <w:suppressAutoHyphens w:val="0"/>
              <w:rPr>
                <w:i/>
                <w:color w:val="000000" w:themeColor="text1"/>
              </w:rPr>
            </w:pPr>
            <w:r>
              <w:rPr>
                <w:i/>
                <w:color w:val="000000" w:themeColor="text1"/>
              </w:rPr>
              <w:t>Рекомендуемые источники:</w:t>
            </w:r>
          </w:p>
          <w:p w:rsidR="009605EC" w:rsidRDefault="009C005E">
            <w:pPr>
              <w:widowControl w:val="0"/>
              <w:suppressAutoHyphens w:val="0"/>
              <w:rPr>
                <w:i/>
                <w:color w:val="000000" w:themeColor="text1"/>
              </w:rPr>
            </w:pPr>
            <w:r>
              <w:rPr>
                <w:i/>
                <w:color w:val="000000" w:themeColor="text1"/>
              </w:rPr>
              <w:t>Раздел 8 :1,3,13,16.</w:t>
            </w:r>
          </w:p>
          <w:p w:rsidR="009605EC" w:rsidRDefault="009C005E">
            <w:pPr>
              <w:widowControl w:val="0"/>
              <w:suppressAutoHyphens w:val="0"/>
              <w:ind w:right="110"/>
              <w:rPr>
                <w:sz w:val="28"/>
                <w:szCs w:val="28"/>
              </w:rPr>
            </w:pPr>
            <w:r>
              <w:rPr>
                <w:i/>
              </w:rPr>
              <w:t>Раздел 9: 1,8,9</w:t>
            </w:r>
          </w:p>
        </w:tc>
        <w:tc>
          <w:tcPr>
            <w:tcW w:w="2414" w:type="dxa"/>
          </w:tcPr>
          <w:p w:rsidR="009605EC" w:rsidRDefault="009C005E">
            <w:pPr>
              <w:widowControl w:val="0"/>
              <w:suppressAutoHyphens w:val="0"/>
              <w:rPr>
                <w:sz w:val="28"/>
                <w:szCs w:val="28"/>
              </w:rPr>
            </w:pPr>
            <w:r>
              <w:lastRenderedPageBreak/>
              <w:t>Устный опрос.</w:t>
            </w:r>
          </w:p>
          <w:p w:rsidR="009605EC" w:rsidRDefault="009C005E">
            <w:pPr>
              <w:widowControl w:val="0"/>
              <w:suppressAutoHyphens w:val="0"/>
            </w:pPr>
            <w:r>
              <w:rPr>
                <w:rFonts w:eastAsia="Calibri"/>
                <w:lang w:eastAsia="en-US"/>
              </w:rPr>
              <w:t>Интерактив – групповое обсуждение нормативных документов, используемых для организации НПС России.</w:t>
            </w:r>
            <w:r>
              <w:t xml:space="preserve"> Дискуссия на основе научного доклада на тему «Новые </w:t>
            </w:r>
            <w:r>
              <w:lastRenderedPageBreak/>
              <w:t xml:space="preserve">субъекты НПС России». </w:t>
            </w:r>
          </w:p>
          <w:p w:rsidR="009605EC" w:rsidRDefault="009605EC">
            <w:pPr>
              <w:widowControl w:val="0"/>
              <w:suppressAutoHyphens w:val="0"/>
            </w:pPr>
          </w:p>
          <w:p w:rsidR="009605EC" w:rsidRDefault="009C005E">
            <w:pPr>
              <w:widowControl w:val="0"/>
              <w:suppressAutoHyphens w:val="0"/>
            </w:pPr>
            <w:r>
              <w:t>Решения кейса: Анализ инфраструктуры НПС в России.</w:t>
            </w:r>
          </w:p>
          <w:p w:rsidR="009605EC" w:rsidRDefault="009C005E">
            <w:pPr>
              <w:widowControl w:val="0"/>
              <w:suppressAutoHyphens w:val="0"/>
            </w:pPr>
            <w:r>
              <w:t xml:space="preserve">На основе статистических данных </w:t>
            </w:r>
            <w:hyperlink r:id="rId9">
              <w:r>
                <w:t>https://www.cbr.ru/statistics/nps/psrf/</w:t>
              </w:r>
            </w:hyperlink>
            <w:r>
              <w:t xml:space="preserve"> показать динамику субъектов НПС.</w:t>
            </w:r>
          </w:p>
        </w:tc>
      </w:tr>
      <w:tr w:rsidR="009605EC">
        <w:tc>
          <w:tcPr>
            <w:tcW w:w="2194" w:type="dxa"/>
          </w:tcPr>
          <w:p w:rsidR="009605EC" w:rsidRDefault="009C005E">
            <w:pPr>
              <w:widowControl w:val="0"/>
              <w:suppressAutoHyphens w:val="0"/>
              <w:rPr>
                <w:b/>
              </w:rPr>
            </w:pPr>
            <w:r>
              <w:lastRenderedPageBreak/>
              <w:t>2.</w:t>
            </w:r>
            <w:r>
              <w:rPr>
                <w:sz w:val="20"/>
                <w:szCs w:val="20"/>
              </w:rPr>
              <w:t xml:space="preserve"> </w:t>
            </w:r>
            <w:r>
              <w:t>Особенности функционирования   платежных систем для крупных сумм и розничных платежей.</w:t>
            </w:r>
            <w:r>
              <w:rPr>
                <w:b/>
              </w:rPr>
              <w:t xml:space="preserve"> </w:t>
            </w:r>
          </w:p>
          <w:p w:rsidR="009605EC" w:rsidRDefault="009605EC">
            <w:pPr>
              <w:widowControl w:val="0"/>
              <w:suppressAutoHyphens w:val="0"/>
              <w:rPr>
                <w:b/>
              </w:rPr>
            </w:pPr>
          </w:p>
        </w:tc>
        <w:tc>
          <w:tcPr>
            <w:tcW w:w="5310" w:type="dxa"/>
          </w:tcPr>
          <w:p w:rsidR="009605EC" w:rsidRDefault="009C005E">
            <w:pPr>
              <w:widowControl w:val="0"/>
              <w:tabs>
                <w:tab w:val="left" w:pos="0"/>
                <w:tab w:val="right" w:pos="9072"/>
              </w:tabs>
              <w:suppressAutoHyphens w:val="0"/>
              <w:ind w:left="-35" w:firstLine="35"/>
              <w:textAlignment w:val="baseline"/>
              <w:rPr>
                <w:sz w:val="28"/>
                <w:szCs w:val="28"/>
              </w:rPr>
            </w:pPr>
            <w:r>
              <w:t>Платежные системы для перевода крупных сумм: основные характеристики, классификация и тенденции развития. Организация платежного процесса в системах для перевода крупных сумм. Системы RTGS. Риски в ПС для перевода крупных платежей. Ключевые принципы для системно значимых ПС.</w:t>
            </w:r>
          </w:p>
          <w:p w:rsidR="009605EC" w:rsidRDefault="009C005E">
            <w:pPr>
              <w:widowControl w:val="0"/>
              <w:tabs>
                <w:tab w:val="left" w:pos="0"/>
                <w:tab w:val="right" w:pos="9072"/>
              </w:tabs>
              <w:suppressAutoHyphens w:val="0"/>
              <w:ind w:left="-35" w:firstLine="35"/>
              <w:textAlignment w:val="baseline"/>
            </w:pPr>
            <w:r>
              <w:t xml:space="preserve">Рыночные тенденции и их воздействие на рынок розничных платежей. </w:t>
            </w:r>
          </w:p>
          <w:p w:rsidR="009605EC" w:rsidRDefault="009C005E">
            <w:pPr>
              <w:widowControl w:val="0"/>
              <w:tabs>
                <w:tab w:val="left" w:pos="0"/>
                <w:tab w:val="right" w:pos="9072"/>
              </w:tabs>
              <w:suppressAutoHyphens w:val="0"/>
              <w:ind w:left="-35" w:firstLine="35"/>
              <w:textAlignment w:val="baseline"/>
            </w:pPr>
            <w:r>
              <w:t xml:space="preserve">Отличительные характеристики систем розничных платежей. </w:t>
            </w:r>
          </w:p>
          <w:p w:rsidR="009605EC" w:rsidRDefault="009C005E">
            <w:pPr>
              <w:widowControl w:val="0"/>
              <w:tabs>
                <w:tab w:val="left" w:pos="0"/>
                <w:tab w:val="right" w:pos="9072"/>
              </w:tabs>
              <w:suppressAutoHyphens w:val="0"/>
              <w:ind w:left="-35" w:firstLine="35"/>
              <w:textAlignment w:val="baseline"/>
            </w:pPr>
            <w:r>
              <w:t>Небанковские участники рынка розничных платежей.</w:t>
            </w:r>
          </w:p>
          <w:p w:rsidR="009605EC" w:rsidRDefault="009C005E">
            <w:pPr>
              <w:widowControl w:val="0"/>
              <w:tabs>
                <w:tab w:val="left" w:pos="0"/>
                <w:tab w:val="right" w:pos="9072"/>
              </w:tabs>
              <w:suppressAutoHyphens w:val="0"/>
              <w:ind w:left="-35" w:firstLine="35"/>
              <w:textAlignment w:val="baseline"/>
            </w:pPr>
            <w:r>
              <w:t xml:space="preserve"> Классификация систем розничных платежей. Организация работы розничных платежных систем.</w:t>
            </w:r>
          </w:p>
          <w:p w:rsidR="009605EC" w:rsidRDefault="009C005E">
            <w:pPr>
              <w:widowControl w:val="0"/>
              <w:tabs>
                <w:tab w:val="left" w:pos="0"/>
                <w:tab w:val="right" w:pos="9072"/>
              </w:tabs>
              <w:suppressAutoHyphens w:val="0"/>
              <w:ind w:left="-35" w:firstLine="35"/>
              <w:textAlignment w:val="baseline"/>
            </w:pPr>
            <w:r>
              <w:t xml:space="preserve"> Розничные платежные системы НПС России. Национальная система платежных карт и перспективы ее развития. </w:t>
            </w:r>
          </w:p>
          <w:p w:rsidR="009605EC" w:rsidRDefault="009C005E">
            <w:pPr>
              <w:widowControl w:val="0"/>
              <w:tabs>
                <w:tab w:val="left" w:pos="0"/>
                <w:tab w:val="right" w:pos="9072"/>
              </w:tabs>
              <w:suppressAutoHyphens w:val="0"/>
              <w:ind w:left="-35" w:firstLine="35"/>
              <w:textAlignment w:val="baseline"/>
              <w:rPr>
                <w:sz w:val="28"/>
                <w:szCs w:val="28"/>
              </w:rPr>
            </w:pPr>
            <w:r>
              <w:t>Система быстрых платежей. ПС МИР. Цифровой рубль</w:t>
            </w:r>
          </w:p>
          <w:p w:rsidR="009605EC" w:rsidRDefault="009C005E">
            <w:pPr>
              <w:widowControl w:val="0"/>
              <w:suppressAutoHyphens w:val="0"/>
              <w:rPr>
                <w:i/>
                <w:color w:val="000000" w:themeColor="text1"/>
              </w:rPr>
            </w:pPr>
            <w:r>
              <w:rPr>
                <w:i/>
                <w:color w:val="000000" w:themeColor="text1"/>
              </w:rPr>
              <w:t>Рекомендуемые источники:</w:t>
            </w:r>
          </w:p>
          <w:p w:rsidR="009605EC" w:rsidRDefault="009C005E">
            <w:pPr>
              <w:widowControl w:val="0"/>
              <w:suppressAutoHyphens w:val="0"/>
              <w:rPr>
                <w:i/>
                <w:color w:val="000000" w:themeColor="text1"/>
              </w:rPr>
            </w:pPr>
            <w:r>
              <w:rPr>
                <w:i/>
                <w:color w:val="000000" w:themeColor="text1"/>
              </w:rPr>
              <w:t>Раздел 8 :1,3, 16, 17</w:t>
            </w:r>
          </w:p>
          <w:p w:rsidR="009605EC" w:rsidRDefault="009C005E">
            <w:pPr>
              <w:widowControl w:val="0"/>
              <w:tabs>
                <w:tab w:val="left" w:pos="0"/>
                <w:tab w:val="right" w:pos="9072"/>
              </w:tabs>
              <w:suppressAutoHyphens w:val="0"/>
              <w:ind w:left="-35" w:firstLine="35"/>
              <w:textAlignment w:val="baseline"/>
              <w:rPr>
                <w:sz w:val="28"/>
                <w:szCs w:val="28"/>
              </w:rPr>
            </w:pPr>
            <w:r>
              <w:rPr>
                <w:i/>
                <w:color w:val="000000" w:themeColor="text1"/>
              </w:rPr>
              <w:t>Раздел 9: 1,2,3</w:t>
            </w:r>
          </w:p>
        </w:tc>
        <w:tc>
          <w:tcPr>
            <w:tcW w:w="2414" w:type="dxa"/>
          </w:tcPr>
          <w:p w:rsidR="009605EC" w:rsidRDefault="009C005E">
            <w:pPr>
              <w:widowControl w:val="0"/>
              <w:suppressAutoHyphens w:val="0"/>
              <w:rPr>
                <w:sz w:val="28"/>
                <w:szCs w:val="28"/>
              </w:rPr>
            </w:pPr>
            <w:r>
              <w:t xml:space="preserve">Дискуссия на основе научного доклада на тему «Розничные ПС в условиях санкций». </w:t>
            </w:r>
          </w:p>
          <w:p w:rsidR="009605EC" w:rsidRDefault="009C005E">
            <w:pPr>
              <w:widowControl w:val="0"/>
              <w:suppressAutoHyphens w:val="0"/>
              <w:rPr>
                <w:sz w:val="28"/>
                <w:szCs w:val="28"/>
              </w:rPr>
            </w:pPr>
            <w:r>
              <w:t>Решение задач по теме.</w:t>
            </w:r>
          </w:p>
          <w:p w:rsidR="009605EC" w:rsidRDefault="009C005E">
            <w:pPr>
              <w:widowControl w:val="0"/>
              <w:suppressAutoHyphens w:val="0"/>
              <w:rPr>
                <w:sz w:val="28"/>
                <w:szCs w:val="28"/>
              </w:rPr>
            </w:pPr>
            <w:r>
              <w:t>Интерактив – групповое обсуждение.</w:t>
            </w:r>
          </w:p>
          <w:p w:rsidR="009605EC" w:rsidRDefault="009C005E">
            <w:pPr>
              <w:widowControl w:val="0"/>
              <w:suppressAutoHyphens w:val="0"/>
            </w:pPr>
            <w:r>
              <w:t>Контрольная работа.</w:t>
            </w:r>
          </w:p>
          <w:p w:rsidR="009605EC" w:rsidRDefault="009605EC">
            <w:pPr>
              <w:widowControl w:val="0"/>
              <w:suppressAutoHyphens w:val="0"/>
            </w:pPr>
          </w:p>
          <w:p w:rsidR="009605EC" w:rsidRDefault="009C005E">
            <w:pPr>
              <w:widowControl w:val="0"/>
              <w:suppressAutoHyphens w:val="0"/>
            </w:pPr>
            <w:r>
              <w:t>На основе данных на сайте Банка Россииhttps://www.cbr.ru/statistics/nps/psrf/ Охарактеризовать структуру переводов денежных средств, осуществленных через платежную систему Банка России и выявить основные факторы, на нее влияющие.</w:t>
            </w:r>
          </w:p>
        </w:tc>
      </w:tr>
      <w:tr w:rsidR="009605EC">
        <w:tc>
          <w:tcPr>
            <w:tcW w:w="2194" w:type="dxa"/>
          </w:tcPr>
          <w:p w:rsidR="009605EC" w:rsidRDefault="009C005E">
            <w:pPr>
              <w:widowControl w:val="0"/>
              <w:suppressAutoHyphens w:val="0"/>
              <w:rPr>
                <w:b/>
              </w:rPr>
            </w:pPr>
            <w:r>
              <w:t>3.</w:t>
            </w:r>
            <w:r>
              <w:rPr>
                <w:sz w:val="20"/>
                <w:szCs w:val="20"/>
              </w:rPr>
              <w:t xml:space="preserve"> </w:t>
            </w:r>
            <w:r>
              <w:rPr>
                <w:rFonts w:eastAsia="Calibri"/>
              </w:rPr>
              <w:t>Современные платежные технологии</w:t>
            </w:r>
            <w:r>
              <w:rPr>
                <w:rFonts w:eastAsia="Calibri"/>
                <w:b/>
                <w:sz w:val="28"/>
                <w:szCs w:val="28"/>
              </w:rPr>
              <w:t xml:space="preserve"> </w:t>
            </w:r>
            <w:r>
              <w:rPr>
                <w:rFonts w:eastAsia="Calibri"/>
                <w:bCs/>
              </w:rPr>
              <w:t>и риски их применения</w:t>
            </w:r>
            <w:r>
              <w:rPr>
                <w:rFonts w:eastAsia="Calibri"/>
                <w:b/>
                <w:sz w:val="28"/>
                <w:szCs w:val="28"/>
              </w:rPr>
              <w:t>.</w:t>
            </w:r>
          </w:p>
        </w:tc>
        <w:tc>
          <w:tcPr>
            <w:tcW w:w="5310" w:type="dxa"/>
          </w:tcPr>
          <w:p w:rsidR="009605EC" w:rsidRDefault="009C005E">
            <w:pPr>
              <w:widowControl w:val="0"/>
              <w:tabs>
                <w:tab w:val="left" w:pos="0"/>
                <w:tab w:val="right" w:pos="9072"/>
              </w:tabs>
              <w:suppressAutoHyphens w:val="0"/>
              <w:ind w:left="-35" w:firstLine="35"/>
              <w:textAlignment w:val="baseline"/>
              <w:rPr>
                <w:sz w:val="28"/>
                <w:szCs w:val="28"/>
              </w:rPr>
            </w:pPr>
            <w:r>
              <w:t xml:space="preserve">Технологии открытых интерфейсов (Open API), цифровых процессов, биометрии, машинного обучения, больших данных, распределенного реестра, интернета вещей, облачных и туманных </w:t>
            </w:r>
            <w:r>
              <w:lastRenderedPageBreak/>
              <w:t>вычислений и др.</w:t>
            </w:r>
          </w:p>
          <w:p w:rsidR="009605EC" w:rsidRDefault="009C005E">
            <w:pPr>
              <w:widowControl w:val="0"/>
              <w:tabs>
                <w:tab w:val="left" w:pos="0"/>
                <w:tab w:val="right" w:pos="9072"/>
              </w:tabs>
              <w:suppressAutoHyphens w:val="0"/>
              <w:ind w:left="-35" w:firstLine="35"/>
              <w:textAlignment w:val="baseline"/>
              <w:rPr>
                <w:sz w:val="28"/>
                <w:szCs w:val="28"/>
              </w:rPr>
            </w:pPr>
            <w:r>
              <w:t xml:space="preserve">Открытый банкинг: принципы, суть и регулирование.  Понятие «открытый банкинг», «девертикализации», основные принципы «открытого банкинга», </w:t>
            </w:r>
          </w:p>
          <w:p w:rsidR="009605EC" w:rsidRDefault="009C005E">
            <w:pPr>
              <w:widowControl w:val="0"/>
              <w:tabs>
                <w:tab w:val="left" w:pos="0"/>
                <w:tab w:val="right" w:pos="9072"/>
              </w:tabs>
              <w:suppressAutoHyphens w:val="0"/>
              <w:ind w:left="-34" w:firstLine="34"/>
              <w:textAlignment w:val="baseline"/>
              <w:rPr>
                <w:sz w:val="28"/>
                <w:szCs w:val="28"/>
              </w:rPr>
            </w:pPr>
            <w:r>
              <w:t>Технологии оборота криптовалют.</w:t>
            </w:r>
          </w:p>
          <w:p w:rsidR="009605EC" w:rsidRDefault="009C005E">
            <w:pPr>
              <w:widowControl w:val="0"/>
              <w:tabs>
                <w:tab w:val="left" w:pos="0"/>
                <w:tab w:val="right" w:pos="9072"/>
              </w:tabs>
              <w:suppressAutoHyphens w:val="0"/>
              <w:ind w:left="-34" w:firstLine="34"/>
              <w:textAlignment w:val="baseline"/>
              <w:rPr>
                <w:sz w:val="28"/>
                <w:szCs w:val="28"/>
              </w:rPr>
            </w:pPr>
            <w:r>
              <w:t>Технологии интернета вещей. Технологии цифровых процессов.</w:t>
            </w:r>
          </w:p>
          <w:p w:rsidR="009605EC" w:rsidRDefault="009C005E">
            <w:pPr>
              <w:widowControl w:val="0"/>
              <w:tabs>
                <w:tab w:val="left" w:pos="0"/>
                <w:tab w:val="right" w:pos="9072"/>
              </w:tabs>
              <w:suppressAutoHyphens w:val="0"/>
              <w:ind w:left="-34" w:firstLine="34"/>
              <w:textAlignment w:val="baseline"/>
              <w:rPr>
                <w:sz w:val="28"/>
                <w:szCs w:val="28"/>
              </w:rPr>
            </w:pPr>
            <w:r>
              <w:t xml:space="preserve">  Технологии маркетплейсов.</w:t>
            </w:r>
          </w:p>
          <w:p w:rsidR="009605EC" w:rsidRDefault="009C005E">
            <w:pPr>
              <w:widowControl w:val="0"/>
              <w:tabs>
                <w:tab w:val="left" w:pos="0"/>
                <w:tab w:val="right" w:pos="9072"/>
              </w:tabs>
              <w:suppressAutoHyphens w:val="0"/>
              <w:ind w:left="-34" w:firstLine="34"/>
              <w:textAlignment w:val="baseline"/>
              <w:rPr>
                <w:sz w:val="28"/>
                <w:szCs w:val="28"/>
              </w:rPr>
            </w:pPr>
            <w:r>
              <w:t>Риски применения новых технологий в платежной индустрии.</w:t>
            </w:r>
          </w:p>
          <w:p w:rsidR="009605EC" w:rsidRDefault="009C005E">
            <w:pPr>
              <w:widowControl w:val="0"/>
              <w:tabs>
                <w:tab w:val="left" w:pos="0"/>
                <w:tab w:val="right" w:pos="9072"/>
              </w:tabs>
              <w:suppressAutoHyphens w:val="0"/>
              <w:ind w:left="-34" w:firstLine="34"/>
              <w:textAlignment w:val="baseline"/>
              <w:rPr>
                <w:i/>
                <w:color w:val="000000" w:themeColor="text1"/>
              </w:rPr>
            </w:pPr>
            <w:r>
              <w:rPr>
                <w:i/>
                <w:color w:val="000000" w:themeColor="text1"/>
              </w:rPr>
              <w:t>Рекомендуемые источники:</w:t>
            </w:r>
          </w:p>
          <w:p w:rsidR="009605EC" w:rsidRDefault="009C005E">
            <w:pPr>
              <w:widowControl w:val="0"/>
              <w:tabs>
                <w:tab w:val="left" w:pos="0"/>
                <w:tab w:val="right" w:pos="9072"/>
              </w:tabs>
              <w:suppressAutoHyphens w:val="0"/>
              <w:ind w:left="-34" w:firstLine="34"/>
              <w:textAlignment w:val="baseline"/>
              <w:rPr>
                <w:i/>
                <w:color w:val="000000" w:themeColor="text1"/>
              </w:rPr>
            </w:pPr>
            <w:r>
              <w:rPr>
                <w:i/>
                <w:color w:val="000000" w:themeColor="text1"/>
              </w:rPr>
              <w:t>Раздел 8: 1,2,3, 13,16</w:t>
            </w:r>
          </w:p>
          <w:p w:rsidR="009605EC" w:rsidRDefault="009C005E">
            <w:pPr>
              <w:widowControl w:val="0"/>
              <w:suppressAutoHyphens w:val="0"/>
              <w:ind w:right="110"/>
              <w:rPr>
                <w:sz w:val="28"/>
                <w:szCs w:val="28"/>
              </w:rPr>
            </w:pPr>
            <w:r>
              <w:rPr>
                <w:i/>
              </w:rPr>
              <w:t>Раздел 9: 1,2</w:t>
            </w:r>
          </w:p>
        </w:tc>
        <w:tc>
          <w:tcPr>
            <w:tcW w:w="2414" w:type="dxa"/>
          </w:tcPr>
          <w:p w:rsidR="009605EC" w:rsidRDefault="009C005E">
            <w:pPr>
              <w:widowControl w:val="0"/>
              <w:suppressAutoHyphens w:val="0"/>
              <w:rPr>
                <w:sz w:val="28"/>
                <w:szCs w:val="28"/>
              </w:rPr>
            </w:pPr>
            <w:r>
              <w:lastRenderedPageBreak/>
              <w:t>Устный опрос.</w:t>
            </w:r>
          </w:p>
          <w:p w:rsidR="009605EC" w:rsidRDefault="009C005E">
            <w:pPr>
              <w:widowControl w:val="0"/>
              <w:suppressAutoHyphens w:val="0"/>
              <w:rPr>
                <w:sz w:val="28"/>
                <w:szCs w:val="28"/>
              </w:rPr>
            </w:pPr>
            <w:r>
              <w:t xml:space="preserve">Дискуссия на основе научного доклада на тему «Биометрия», </w:t>
            </w:r>
            <w:r>
              <w:lastRenderedPageBreak/>
              <w:t>«Машинное обучение» в платежном бизнесе». Представление и обсуждение выступлений по видам технологий.</w:t>
            </w:r>
          </w:p>
          <w:p w:rsidR="009605EC" w:rsidRDefault="009C005E">
            <w:pPr>
              <w:widowControl w:val="0"/>
              <w:suppressAutoHyphens w:val="0"/>
              <w:rPr>
                <w:sz w:val="28"/>
                <w:szCs w:val="28"/>
              </w:rPr>
            </w:pPr>
            <w:r>
              <w:t>Решение задач по теме.</w:t>
            </w:r>
          </w:p>
          <w:p w:rsidR="009605EC" w:rsidRDefault="009C005E">
            <w:pPr>
              <w:widowControl w:val="0"/>
              <w:suppressAutoHyphens w:val="0"/>
            </w:pPr>
            <w:r>
              <w:t>Интерактив – групповое обсуждение</w:t>
            </w:r>
          </w:p>
          <w:p w:rsidR="009605EC" w:rsidRDefault="009C005E">
            <w:pPr>
              <w:widowControl w:val="0"/>
              <w:suppressAutoHyphens w:val="0"/>
            </w:pPr>
            <w:r>
              <w:t>На основе данных на сайте Банка Росси-и https://www.cbr.ru/statistics/nps/psrf/</w:t>
            </w:r>
          </w:p>
          <w:p w:rsidR="009605EC" w:rsidRDefault="009C005E">
            <w:pPr>
              <w:widowControl w:val="0"/>
              <w:suppressAutoHyphens w:val="0"/>
            </w:pPr>
            <w:r>
              <w:t>Провести анализ динамики количества ЭДС, количества операций и объёма операций с использованием ЭСП для перевода ЭДС. Охарактеризовать влияние на динамику применения новых технологий.</w:t>
            </w:r>
          </w:p>
          <w:p w:rsidR="009605EC" w:rsidRDefault="009605EC">
            <w:pPr>
              <w:widowControl w:val="0"/>
              <w:suppressAutoHyphens w:val="0"/>
              <w:rPr>
                <w:sz w:val="28"/>
                <w:szCs w:val="28"/>
              </w:rPr>
            </w:pPr>
          </w:p>
        </w:tc>
      </w:tr>
      <w:tr w:rsidR="009605EC">
        <w:tc>
          <w:tcPr>
            <w:tcW w:w="2194" w:type="dxa"/>
          </w:tcPr>
          <w:p w:rsidR="009605EC" w:rsidRDefault="009C005E">
            <w:pPr>
              <w:widowControl w:val="0"/>
              <w:suppressAutoHyphens w:val="0"/>
              <w:rPr>
                <w:b/>
              </w:rPr>
            </w:pPr>
            <w:r>
              <w:lastRenderedPageBreak/>
              <w:t>4.</w:t>
            </w:r>
            <w:r>
              <w:rPr>
                <w:sz w:val="28"/>
                <w:szCs w:val="28"/>
              </w:rPr>
              <w:t xml:space="preserve"> </w:t>
            </w:r>
            <w:r>
              <w:rPr>
                <w:rFonts w:eastAsia="Calibri"/>
              </w:rPr>
              <w:t>Основные направления развития НПС России</w:t>
            </w:r>
            <w:r>
              <w:rPr>
                <w:rFonts w:eastAsia="Calibri"/>
                <w:b/>
                <w:sz w:val="28"/>
                <w:szCs w:val="28"/>
              </w:rPr>
              <w:t xml:space="preserve"> </w:t>
            </w:r>
          </w:p>
        </w:tc>
        <w:tc>
          <w:tcPr>
            <w:tcW w:w="5310" w:type="dxa"/>
          </w:tcPr>
          <w:p w:rsidR="009605EC" w:rsidRDefault="009C005E">
            <w:pPr>
              <w:widowControl w:val="0"/>
              <w:suppressAutoHyphens w:val="0"/>
              <w:ind w:right="110"/>
              <w:rPr>
                <w:sz w:val="28"/>
                <w:szCs w:val="28"/>
              </w:rPr>
            </w:pPr>
            <w:r>
              <w:t>Стратегия развития НПС России.</w:t>
            </w:r>
          </w:p>
          <w:p w:rsidR="009605EC" w:rsidRDefault="009C005E">
            <w:pPr>
              <w:widowControl w:val="0"/>
              <w:suppressAutoHyphens w:val="0"/>
              <w:ind w:right="110"/>
              <w:rPr>
                <w:sz w:val="28"/>
                <w:szCs w:val="28"/>
              </w:rPr>
            </w:pPr>
            <w:r>
              <w:t>Совершенствование и создание новых продуктов и услуг, совместимых с целями государственной политики развития экономического и финансового секторов (НСПК, СПФР, ПС МИР, СБП, Цифровой рубль, экосистемы). Функционирование НПС в условиях санкций. Геополитические риски.</w:t>
            </w:r>
          </w:p>
          <w:p w:rsidR="009605EC" w:rsidRDefault="009C005E">
            <w:pPr>
              <w:widowControl w:val="0"/>
              <w:suppressAutoHyphens w:val="0"/>
              <w:ind w:right="110"/>
              <w:rPr>
                <w:i/>
                <w:color w:val="000000" w:themeColor="text1"/>
              </w:rPr>
            </w:pPr>
            <w:r>
              <w:rPr>
                <w:i/>
                <w:color w:val="000000" w:themeColor="text1"/>
              </w:rPr>
              <w:t>Рекомендуемые источники:</w:t>
            </w:r>
          </w:p>
          <w:p w:rsidR="009605EC" w:rsidRDefault="009C005E">
            <w:pPr>
              <w:widowControl w:val="0"/>
              <w:suppressAutoHyphens w:val="0"/>
              <w:ind w:right="110"/>
              <w:rPr>
                <w:color w:val="000000" w:themeColor="text1"/>
              </w:rPr>
            </w:pPr>
            <w:r>
              <w:rPr>
                <w:color w:val="000000" w:themeColor="text1"/>
              </w:rPr>
              <w:t>Раздел 8: 1,3, 13, 14,16</w:t>
            </w:r>
          </w:p>
          <w:p w:rsidR="009605EC" w:rsidRDefault="009C005E">
            <w:pPr>
              <w:widowControl w:val="0"/>
              <w:suppressAutoHyphens w:val="0"/>
              <w:ind w:right="110"/>
              <w:rPr>
                <w:i/>
              </w:rPr>
            </w:pPr>
            <w:r>
              <w:rPr>
                <w:i/>
              </w:rPr>
              <w:t>Раздел 9: 1, 4,5</w:t>
            </w:r>
          </w:p>
        </w:tc>
        <w:tc>
          <w:tcPr>
            <w:tcW w:w="2414" w:type="dxa"/>
          </w:tcPr>
          <w:p w:rsidR="009605EC" w:rsidRDefault="009C005E">
            <w:pPr>
              <w:widowControl w:val="0"/>
              <w:suppressAutoHyphens w:val="0"/>
              <w:rPr>
                <w:sz w:val="28"/>
                <w:szCs w:val="28"/>
              </w:rPr>
            </w:pPr>
            <w:r>
              <w:t>Устный опрос.</w:t>
            </w:r>
          </w:p>
          <w:p w:rsidR="009605EC" w:rsidRDefault="009C005E">
            <w:pPr>
              <w:widowControl w:val="0"/>
              <w:suppressAutoHyphens w:val="0"/>
              <w:rPr>
                <w:sz w:val="28"/>
                <w:szCs w:val="28"/>
              </w:rPr>
            </w:pPr>
            <w:r>
              <w:t>Дискуссия на основе научного доклада на тему «Влияние санкций на НПС». Представление и обсуждение выступлений по направлениям развития НПС</w:t>
            </w:r>
          </w:p>
          <w:p w:rsidR="009605EC" w:rsidRDefault="009C005E">
            <w:pPr>
              <w:widowControl w:val="0"/>
              <w:suppressAutoHyphens w:val="0"/>
              <w:rPr>
                <w:sz w:val="28"/>
                <w:szCs w:val="28"/>
              </w:rPr>
            </w:pPr>
            <w:r>
              <w:t>Интерактив – групповое обсуждение</w:t>
            </w:r>
          </w:p>
        </w:tc>
      </w:tr>
    </w:tbl>
    <w:p w:rsidR="009605EC" w:rsidRDefault="009605EC">
      <w:pPr>
        <w:widowControl w:val="0"/>
        <w:suppressAutoHyphens w:val="0"/>
        <w:jc w:val="both"/>
        <w:rPr>
          <w:b/>
          <w:bCs/>
          <w:sz w:val="28"/>
          <w:szCs w:val="28"/>
        </w:rPr>
      </w:pPr>
    </w:p>
    <w:p w:rsidR="009605EC" w:rsidRDefault="009605EC">
      <w:pPr>
        <w:widowControl w:val="0"/>
        <w:suppressAutoHyphens w:val="0"/>
        <w:jc w:val="both"/>
        <w:rPr>
          <w:b/>
          <w:bCs/>
          <w:sz w:val="28"/>
          <w:szCs w:val="28"/>
        </w:rPr>
      </w:pPr>
    </w:p>
    <w:p w:rsidR="009605EC" w:rsidRDefault="009605EC">
      <w:pPr>
        <w:widowControl w:val="0"/>
        <w:suppressAutoHyphens w:val="0"/>
        <w:jc w:val="both"/>
        <w:rPr>
          <w:b/>
          <w:bCs/>
          <w:sz w:val="28"/>
          <w:szCs w:val="28"/>
        </w:rPr>
      </w:pPr>
    </w:p>
    <w:p w:rsidR="009605EC" w:rsidRDefault="009605EC">
      <w:pPr>
        <w:widowControl w:val="0"/>
        <w:suppressAutoHyphens w:val="0"/>
        <w:jc w:val="both"/>
        <w:rPr>
          <w:b/>
          <w:bCs/>
          <w:sz w:val="28"/>
          <w:szCs w:val="28"/>
        </w:rPr>
      </w:pPr>
    </w:p>
    <w:p w:rsidR="009605EC" w:rsidRDefault="009C005E">
      <w:pPr>
        <w:widowControl w:val="0"/>
        <w:suppressAutoHyphens w:val="0"/>
        <w:jc w:val="both"/>
        <w:outlineLvl w:val="0"/>
        <w:rPr>
          <w:b/>
          <w:bCs/>
          <w:sz w:val="28"/>
          <w:szCs w:val="28"/>
        </w:rPr>
      </w:pPr>
      <w:bookmarkStart w:id="23" w:name="_Toc74671336"/>
      <w:r>
        <w:rPr>
          <w:b/>
          <w:bCs/>
          <w:sz w:val="28"/>
          <w:szCs w:val="28"/>
        </w:rPr>
        <w:lastRenderedPageBreak/>
        <w:t>6. Перечень учебно-методического обеспечения для самостоятельной работы обучающихся по дисциплине</w:t>
      </w:r>
      <w:bookmarkEnd w:id="23"/>
    </w:p>
    <w:p w:rsidR="009605EC" w:rsidRDefault="009605EC">
      <w:pPr>
        <w:widowControl w:val="0"/>
        <w:suppressAutoHyphens w:val="0"/>
        <w:jc w:val="both"/>
        <w:rPr>
          <w:sz w:val="28"/>
          <w:szCs w:val="28"/>
        </w:rPr>
      </w:pPr>
    </w:p>
    <w:p w:rsidR="009605EC" w:rsidRDefault="009C005E">
      <w:pPr>
        <w:widowControl w:val="0"/>
        <w:suppressAutoHyphens w:val="0"/>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9605EC" w:rsidRDefault="009C005E">
      <w:pPr>
        <w:widowControl w:val="0"/>
        <w:suppressAutoHyphens w:val="0"/>
        <w:jc w:val="both"/>
        <w:rPr>
          <w:sz w:val="28"/>
          <w:szCs w:val="28"/>
        </w:rPr>
      </w:pPr>
      <w:r>
        <w:rPr>
          <w:sz w:val="28"/>
          <w:szCs w:val="28"/>
        </w:rPr>
        <w:t xml:space="preserve"> </w:t>
      </w:r>
    </w:p>
    <w:tbl>
      <w:tblPr>
        <w:tblW w:w="5000" w:type="pct"/>
        <w:tblLayout w:type="fixed"/>
        <w:tblLook w:val="04A0" w:firstRow="1" w:lastRow="0" w:firstColumn="1" w:lastColumn="0" w:noHBand="0" w:noVBand="1"/>
      </w:tblPr>
      <w:tblGrid>
        <w:gridCol w:w="2569"/>
        <w:gridCol w:w="3581"/>
        <w:gridCol w:w="3338"/>
      </w:tblGrid>
      <w:tr w:rsidR="009605E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uppressAutoHyphens w:val="0"/>
              <w:jc w:val="center"/>
              <w:rPr>
                <w:sz w:val="28"/>
                <w:szCs w:val="28"/>
              </w:rPr>
            </w:pPr>
            <w:r>
              <w:rPr>
                <w:b/>
              </w:rPr>
              <w:t>Наименование тем (разделов) дисциплины</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uppressAutoHyphens w:val="0"/>
              <w:jc w:val="center"/>
              <w:rPr>
                <w:b/>
              </w:rPr>
            </w:pPr>
            <w:r>
              <w:rPr>
                <w:b/>
              </w:rPr>
              <w:t xml:space="preserve">Перечень вопросов, отводимых на самостоятельное освоение </w:t>
            </w: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jc w:val="center"/>
              <w:rPr>
                <w:b/>
              </w:rPr>
            </w:pPr>
            <w:r>
              <w:rPr>
                <w:b/>
              </w:rPr>
              <w:t>Формы внеаудиторной самостоятельной работы</w:t>
            </w:r>
          </w:p>
        </w:tc>
      </w:tr>
      <w:tr w:rsidR="009605EC">
        <w:tc>
          <w:tcPr>
            <w:tcW w:w="2571"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rPr>
                <w:sz w:val="28"/>
                <w:szCs w:val="28"/>
              </w:rPr>
            </w:pPr>
            <w:r>
              <w:t xml:space="preserve">1. Роль национальной платежной системы в развитии цифровой экономики </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uppressAutoHyphens w:val="0"/>
              <w:rPr>
                <w:sz w:val="28"/>
                <w:szCs w:val="28"/>
              </w:rPr>
            </w:pPr>
            <w:r>
              <w:t xml:space="preserve">1.Основные принципы регулирования платежных систем. </w:t>
            </w:r>
          </w:p>
          <w:p w:rsidR="009605EC" w:rsidRDefault="009C005E">
            <w:pPr>
              <w:widowControl w:val="0"/>
              <w:suppressAutoHyphens w:val="0"/>
              <w:rPr>
                <w:sz w:val="28"/>
                <w:szCs w:val="28"/>
              </w:rPr>
            </w:pPr>
            <w:r>
              <w:t xml:space="preserve">2.Регулирование услуг по переводу денежных средств. </w:t>
            </w:r>
          </w:p>
          <w:p w:rsidR="009605EC" w:rsidRDefault="009C005E">
            <w:pPr>
              <w:widowControl w:val="0"/>
              <w:suppressAutoHyphens w:val="0"/>
              <w:rPr>
                <w:sz w:val="28"/>
                <w:szCs w:val="28"/>
              </w:rPr>
            </w:pPr>
            <w:r>
              <w:t>3.Регулирование платежных систем.</w:t>
            </w:r>
          </w:p>
          <w:p w:rsidR="009605EC" w:rsidRDefault="009C005E">
            <w:pPr>
              <w:widowControl w:val="0"/>
              <w:suppressAutoHyphens w:val="0"/>
              <w:rPr>
                <w:b/>
              </w:rPr>
            </w:pPr>
            <w:r>
              <w:t>4.Особенности регулирования национально значимых платежных систем.</w:t>
            </w: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rPr>
                <w:sz w:val="28"/>
                <w:szCs w:val="28"/>
              </w:rPr>
            </w:pPr>
            <w:r>
              <w:t>Изучение литературы, законодательной и нормативной базы по вопросам национальной платежной системы.</w:t>
            </w:r>
          </w:p>
          <w:p w:rsidR="009605EC" w:rsidRDefault="009C005E">
            <w:pPr>
              <w:widowControl w:val="0"/>
              <w:suppressAutoHyphens w:val="0"/>
              <w:rPr>
                <w:sz w:val="28"/>
                <w:szCs w:val="28"/>
              </w:rPr>
            </w:pPr>
            <w:r>
              <w:t>Подготовка к проблемной дискуссии.</w:t>
            </w:r>
          </w:p>
          <w:p w:rsidR="009605EC" w:rsidRDefault="009C005E">
            <w:pPr>
              <w:widowControl w:val="0"/>
              <w:suppressAutoHyphens w:val="0"/>
            </w:pPr>
            <w:r>
              <w:t>Решение ситуационных задач на основе статистических данных</w:t>
            </w:r>
          </w:p>
          <w:p w:rsidR="009605EC" w:rsidRDefault="00AD325C">
            <w:pPr>
              <w:widowControl w:val="0"/>
              <w:suppressAutoHyphens w:val="0"/>
              <w:rPr>
                <w:b/>
              </w:rPr>
            </w:pPr>
            <w:hyperlink r:id="rId10">
              <w:r w:rsidR="009C005E">
                <w:rPr>
                  <w:b/>
                </w:rPr>
                <w:t>https://www.cbr.ru/statistics/nps/psrf/</w:t>
              </w:r>
            </w:hyperlink>
            <w:r w:rsidR="009C005E">
              <w:rPr>
                <w:b/>
              </w:rPr>
              <w:t>.</w:t>
            </w:r>
          </w:p>
          <w:p w:rsidR="009605EC" w:rsidRDefault="009C005E">
            <w:pPr>
              <w:widowControl w:val="0"/>
              <w:suppressAutoHyphens w:val="0"/>
              <w:rPr>
                <w:b/>
              </w:rPr>
            </w:pPr>
            <w:r>
              <w:rPr>
                <w:b/>
              </w:rPr>
              <w:t>Оценить динамику показателя количество переводов денежных средств за 10 лет и выявить основные влияющие на нее факторы.</w:t>
            </w:r>
          </w:p>
        </w:tc>
      </w:tr>
      <w:tr w:rsidR="009605EC">
        <w:tc>
          <w:tcPr>
            <w:tcW w:w="2571"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rPr>
                <w:b/>
              </w:rPr>
            </w:pPr>
            <w:r>
              <w:t>2. Особенности функционирования   платежных систем для крупных сумм и розничных платежей.</w:t>
            </w:r>
            <w:r>
              <w:rPr>
                <w:b/>
              </w:rPr>
              <w:t xml:space="preserve"> </w:t>
            </w:r>
          </w:p>
          <w:p w:rsidR="009605EC" w:rsidRDefault="009605EC">
            <w:pPr>
              <w:widowControl w:val="0"/>
              <w:suppressAutoHyphens w:val="0"/>
              <w:rPr>
                <w:sz w:val="28"/>
                <w:szCs w:val="28"/>
              </w:rPr>
            </w:pP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uppressAutoHyphens w:val="0"/>
              <w:rPr>
                <w:sz w:val="28"/>
                <w:szCs w:val="28"/>
              </w:rPr>
            </w:pPr>
            <w:r>
              <w:t>1.Системы корреспондентского банкинга.</w:t>
            </w:r>
          </w:p>
          <w:p w:rsidR="009605EC" w:rsidRDefault="009C005E">
            <w:pPr>
              <w:widowControl w:val="0"/>
              <w:suppressAutoHyphens w:val="0"/>
              <w:rPr>
                <w:sz w:val="28"/>
                <w:szCs w:val="28"/>
              </w:rPr>
            </w:pPr>
            <w:r>
              <w:t>2.Организация работы оптовых платежных систем.</w:t>
            </w:r>
          </w:p>
          <w:p w:rsidR="009605EC" w:rsidRDefault="009C005E">
            <w:pPr>
              <w:widowControl w:val="0"/>
              <w:suppressAutoHyphens w:val="0"/>
              <w:rPr>
                <w:sz w:val="28"/>
                <w:szCs w:val="28"/>
              </w:rPr>
            </w:pPr>
            <w:r>
              <w:t>3.Платежный клиринг в оптовых платежных системах НПС России.</w:t>
            </w:r>
          </w:p>
          <w:p w:rsidR="009605EC" w:rsidRDefault="009C005E">
            <w:pPr>
              <w:widowControl w:val="0"/>
              <w:suppressAutoHyphens w:val="0"/>
              <w:rPr>
                <w:sz w:val="28"/>
                <w:szCs w:val="28"/>
              </w:rPr>
            </w:pPr>
            <w:r>
              <w:t>4.Значимые платежные системы НПС России.</w:t>
            </w:r>
          </w:p>
          <w:p w:rsidR="009605EC" w:rsidRDefault="009C005E">
            <w:pPr>
              <w:widowControl w:val="0"/>
              <w:suppressAutoHyphens w:val="0"/>
              <w:rPr>
                <w:bCs/>
              </w:rPr>
            </w:pPr>
            <w:r>
              <w:rPr>
                <w:bCs/>
              </w:rPr>
              <w:t>5. Какие договора заключаются между субъектами РПС;</w:t>
            </w:r>
          </w:p>
          <w:p w:rsidR="009605EC" w:rsidRDefault="009C005E">
            <w:pPr>
              <w:widowControl w:val="0"/>
              <w:suppressAutoHyphens w:val="0"/>
              <w:rPr>
                <w:bCs/>
              </w:rPr>
            </w:pPr>
            <w:r>
              <w:rPr>
                <w:bCs/>
              </w:rPr>
              <w:tab/>
            </w:r>
          </w:p>
          <w:p w:rsidR="009605EC" w:rsidRDefault="009605EC">
            <w:pPr>
              <w:widowControl w:val="0"/>
              <w:suppressAutoHyphens w:val="0"/>
              <w:rPr>
                <w:bCs/>
              </w:rPr>
            </w:pP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widowControl w:val="0"/>
              <w:suppressAutoHyphens w:val="0"/>
              <w:rPr>
                <w:sz w:val="28"/>
                <w:szCs w:val="28"/>
              </w:rPr>
            </w:pPr>
            <w:r>
              <w:t>Изучение литературы, законодательной и нормативной базы по вопросам ЭДС.</w:t>
            </w:r>
          </w:p>
          <w:p w:rsidR="009605EC" w:rsidRDefault="009C005E">
            <w:pPr>
              <w:widowControl w:val="0"/>
              <w:suppressAutoHyphens w:val="0"/>
              <w:rPr>
                <w:sz w:val="28"/>
                <w:szCs w:val="28"/>
              </w:rPr>
            </w:pPr>
            <w:r>
              <w:t>Решение ситуационных задач.</w:t>
            </w:r>
          </w:p>
          <w:p w:rsidR="009605EC" w:rsidRDefault="009C005E">
            <w:pPr>
              <w:widowControl w:val="0"/>
              <w:suppressAutoHyphens w:val="0"/>
            </w:pPr>
            <w:r>
              <w:t>Подготовка к контрольной работе.</w:t>
            </w:r>
          </w:p>
          <w:p w:rsidR="009605EC" w:rsidRDefault="009C005E">
            <w:pPr>
              <w:widowControl w:val="0"/>
              <w:suppressAutoHyphens w:val="0"/>
              <w:rPr>
                <w:b/>
              </w:rPr>
            </w:pPr>
            <w:r>
              <w:rPr>
                <w:b/>
              </w:rPr>
              <w:t>https://www.cbr.ru/statistics/nps/psrf/</w:t>
            </w:r>
          </w:p>
        </w:tc>
      </w:tr>
      <w:tr w:rsidR="009605EC">
        <w:tc>
          <w:tcPr>
            <w:tcW w:w="2571" w:type="dxa"/>
            <w:tcBorders>
              <w:top w:val="single" w:sz="4" w:space="0" w:color="000000"/>
              <w:left w:val="single" w:sz="4" w:space="0" w:color="000000"/>
              <w:bottom w:val="single" w:sz="4" w:space="0" w:color="000000"/>
              <w:right w:val="single" w:sz="4" w:space="0" w:color="000000"/>
            </w:tcBorders>
          </w:tcPr>
          <w:p w:rsidR="009605EC" w:rsidRDefault="009C005E">
            <w:pPr>
              <w:keepNext/>
              <w:widowControl w:val="0"/>
              <w:rPr>
                <w:sz w:val="28"/>
                <w:szCs w:val="28"/>
              </w:rPr>
            </w:pPr>
            <w:r>
              <w:lastRenderedPageBreak/>
              <w:t xml:space="preserve">3. </w:t>
            </w:r>
            <w:r>
              <w:rPr>
                <w:rFonts w:eastAsia="Calibri"/>
              </w:rPr>
              <w:t xml:space="preserve">Современные платежные технологии и риски их применения </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rPr>
                <w:sz w:val="28"/>
                <w:szCs w:val="28"/>
              </w:rPr>
            </w:pPr>
            <w:r>
              <w:t>1.Инновационные платежные технологии и платежные инновации.</w:t>
            </w:r>
          </w:p>
          <w:p w:rsidR="009605EC" w:rsidRDefault="009C005E">
            <w:pPr>
              <w:widowControl w:val="0"/>
              <w:rPr>
                <w:sz w:val="28"/>
                <w:szCs w:val="28"/>
              </w:rPr>
            </w:pPr>
            <w:r>
              <w:t>2.Технологии биометрической идентификации.</w:t>
            </w:r>
          </w:p>
          <w:p w:rsidR="009605EC" w:rsidRDefault="009C005E">
            <w:pPr>
              <w:widowControl w:val="0"/>
              <w:rPr>
                <w:sz w:val="28"/>
                <w:szCs w:val="28"/>
              </w:rPr>
            </w:pPr>
            <w:r>
              <w:t>Технологии машинного обучения и больших данных.</w:t>
            </w:r>
          </w:p>
          <w:p w:rsidR="009605EC" w:rsidRDefault="009C005E">
            <w:pPr>
              <w:widowControl w:val="0"/>
              <w:rPr>
                <w:sz w:val="28"/>
                <w:szCs w:val="28"/>
              </w:rPr>
            </w:pPr>
            <w:r>
              <w:t>Технологии оборота криптовалют.</w:t>
            </w:r>
          </w:p>
          <w:p w:rsidR="009605EC" w:rsidRDefault="009C005E">
            <w:pPr>
              <w:widowControl w:val="0"/>
              <w:rPr>
                <w:sz w:val="28"/>
                <w:szCs w:val="28"/>
              </w:rPr>
            </w:pPr>
            <w:r>
              <w:t>Технологии интернета вещей. Технологии цифровых процессов.</w:t>
            </w:r>
          </w:p>
          <w:p w:rsidR="009605EC" w:rsidRDefault="009C005E">
            <w:pPr>
              <w:widowControl w:val="0"/>
              <w:rPr>
                <w:sz w:val="28"/>
                <w:szCs w:val="28"/>
              </w:rPr>
            </w:pPr>
            <w:r>
              <w:t xml:space="preserve"> Технологии распределенного реестра.</w:t>
            </w:r>
          </w:p>
          <w:p w:rsidR="009605EC" w:rsidRDefault="009C005E">
            <w:pPr>
              <w:widowControl w:val="0"/>
              <w:rPr>
                <w:b/>
              </w:rPr>
            </w:pPr>
            <w:r>
              <w:t xml:space="preserve"> Технологии маркетплейсов.</w:t>
            </w: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keepNext/>
              <w:widowControl w:val="0"/>
              <w:rPr>
                <w:sz w:val="28"/>
                <w:szCs w:val="28"/>
              </w:rPr>
            </w:pPr>
            <w:r>
              <w:t>Изучение литературы, законодательной и нормативной базы по вопросам безопасности платежных технологий.</w:t>
            </w:r>
          </w:p>
          <w:p w:rsidR="009605EC" w:rsidRDefault="009C005E">
            <w:pPr>
              <w:keepNext/>
              <w:widowControl w:val="0"/>
              <w:rPr>
                <w:sz w:val="28"/>
                <w:szCs w:val="28"/>
              </w:rPr>
            </w:pPr>
            <w:r>
              <w:t>Подготовка аналитической записки.</w:t>
            </w:r>
          </w:p>
          <w:p w:rsidR="009605EC" w:rsidRDefault="009C005E">
            <w:pPr>
              <w:keepNext/>
              <w:widowControl w:val="0"/>
              <w:rPr>
                <w:sz w:val="28"/>
                <w:szCs w:val="28"/>
              </w:rPr>
            </w:pPr>
            <w:r>
              <w:t>Решение ситуационных задач.</w:t>
            </w:r>
          </w:p>
          <w:p w:rsidR="009605EC" w:rsidRDefault="009C005E">
            <w:pPr>
              <w:keepNext/>
              <w:widowControl w:val="0"/>
              <w:rPr>
                <w:bCs/>
              </w:rPr>
            </w:pPr>
            <w:r>
              <w:rPr>
                <w:bCs/>
              </w:rPr>
              <w:t>Подготовка к проблемной дискуссии.</w:t>
            </w:r>
          </w:p>
          <w:p w:rsidR="009605EC" w:rsidRDefault="009C005E">
            <w:pPr>
              <w:keepNext/>
              <w:widowControl w:val="0"/>
              <w:rPr>
                <w:bCs/>
              </w:rPr>
            </w:pPr>
            <w:r>
              <w:rPr>
                <w:bCs/>
              </w:rPr>
              <w:t>https://www.cbr.ru/statistics/nps/psrf/</w:t>
            </w:r>
          </w:p>
        </w:tc>
      </w:tr>
      <w:tr w:rsidR="009605EC">
        <w:tc>
          <w:tcPr>
            <w:tcW w:w="2571" w:type="dxa"/>
            <w:tcBorders>
              <w:top w:val="single" w:sz="4" w:space="0" w:color="000000"/>
              <w:left w:val="single" w:sz="4" w:space="0" w:color="000000"/>
              <w:bottom w:val="single" w:sz="4" w:space="0" w:color="000000"/>
              <w:right w:val="single" w:sz="4" w:space="0" w:color="000000"/>
            </w:tcBorders>
          </w:tcPr>
          <w:p w:rsidR="009605EC" w:rsidRDefault="009C005E">
            <w:pPr>
              <w:keepNext/>
              <w:widowControl w:val="0"/>
              <w:rPr>
                <w:sz w:val="28"/>
                <w:szCs w:val="28"/>
              </w:rPr>
            </w:pPr>
            <w:r>
              <w:t xml:space="preserve">4. </w:t>
            </w:r>
            <w:r>
              <w:rPr>
                <w:rFonts w:eastAsia="Calibri"/>
              </w:rPr>
              <w:t xml:space="preserve">Основные направления развития НПС России </w:t>
            </w:r>
          </w:p>
        </w:tc>
        <w:tc>
          <w:tcPr>
            <w:tcW w:w="3585"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rPr>
                <w:rFonts w:eastAsiaTheme="minorEastAsia"/>
                <w:kern w:val="2"/>
              </w:rPr>
            </w:pPr>
            <w:r>
              <w:rPr>
                <w:rFonts w:eastAsiaTheme="minorEastAsia"/>
                <w:kern w:val="2"/>
              </w:rPr>
              <w:t xml:space="preserve">1.Экзотичные и квази-платежные инструменты; </w:t>
            </w:r>
          </w:p>
          <w:p w:rsidR="009605EC" w:rsidRDefault="009C005E">
            <w:pPr>
              <w:widowControl w:val="0"/>
              <w:rPr>
                <w:rFonts w:eastAsiaTheme="majorEastAsia"/>
                <w:spacing w:val="-10"/>
                <w:kern w:val="2"/>
              </w:rPr>
            </w:pPr>
            <w:r>
              <w:rPr>
                <w:rFonts w:eastAsiaTheme="majorEastAsia"/>
                <w:spacing w:val="-10"/>
                <w:kern w:val="2"/>
                <w:position w:val="1"/>
              </w:rPr>
              <w:t xml:space="preserve">2.Доступность и безопасность инновационных платежных инструментов. </w:t>
            </w:r>
          </w:p>
          <w:p w:rsidR="009605EC" w:rsidRDefault="009C005E">
            <w:pPr>
              <w:widowControl w:val="0"/>
              <w:rPr>
                <w:rFonts w:eastAsiaTheme="majorEastAsia"/>
                <w:spacing w:val="-10"/>
                <w:kern w:val="2"/>
              </w:rPr>
            </w:pPr>
            <w:r>
              <w:rPr>
                <w:rFonts w:eastAsiaTheme="majorEastAsia"/>
                <w:spacing w:val="-10"/>
                <w:kern w:val="2"/>
                <w:position w:val="1"/>
              </w:rPr>
              <w:t>3.Проблемы кибермошенничества в НПС.</w:t>
            </w:r>
          </w:p>
          <w:p w:rsidR="009605EC" w:rsidRDefault="009C005E">
            <w:pPr>
              <w:widowControl w:val="0"/>
              <w:rPr>
                <w:sz w:val="28"/>
                <w:szCs w:val="28"/>
              </w:rPr>
            </w:pPr>
            <w:r>
              <w:rPr>
                <w:rFonts w:eastAsiaTheme="majorEastAsia"/>
                <w:spacing w:val="-10"/>
                <w:kern w:val="2"/>
                <w:position w:val="1"/>
              </w:rPr>
              <w:t>4.Платежное пространство стран ЕАЭС.</w:t>
            </w:r>
          </w:p>
          <w:p w:rsidR="009605EC" w:rsidRDefault="009605EC">
            <w:pPr>
              <w:widowControl w:val="0"/>
              <w:ind w:left="360"/>
              <w:contextualSpacing/>
              <w:rPr>
                <w:b/>
              </w:rPr>
            </w:pPr>
          </w:p>
        </w:tc>
        <w:tc>
          <w:tcPr>
            <w:tcW w:w="3342" w:type="dxa"/>
            <w:tcBorders>
              <w:top w:val="single" w:sz="4" w:space="0" w:color="000000"/>
              <w:left w:val="single" w:sz="4" w:space="0" w:color="000000"/>
              <w:bottom w:val="single" w:sz="4" w:space="0" w:color="000000"/>
              <w:right w:val="single" w:sz="4" w:space="0" w:color="000000"/>
            </w:tcBorders>
          </w:tcPr>
          <w:p w:rsidR="009605EC" w:rsidRDefault="009C005E">
            <w:pPr>
              <w:keepNext/>
              <w:widowControl w:val="0"/>
              <w:rPr>
                <w:sz w:val="28"/>
                <w:szCs w:val="28"/>
              </w:rPr>
            </w:pPr>
            <w:r>
              <w:t>Изучение литературы, законодательной и нормативной базы по вопросам развития национальной платежной системы.</w:t>
            </w:r>
          </w:p>
          <w:p w:rsidR="009605EC" w:rsidRDefault="009C005E">
            <w:pPr>
              <w:keepNext/>
              <w:widowControl w:val="0"/>
              <w:rPr>
                <w:bCs/>
              </w:rPr>
            </w:pPr>
            <w:r>
              <w:rPr>
                <w:bCs/>
              </w:rPr>
              <w:t>Подготовка к проблемной дискуссии.</w:t>
            </w:r>
          </w:p>
        </w:tc>
      </w:tr>
    </w:tbl>
    <w:p w:rsidR="009605EC" w:rsidRDefault="009605EC">
      <w:pPr>
        <w:spacing w:line="360" w:lineRule="auto"/>
        <w:jc w:val="both"/>
        <w:rPr>
          <w:sz w:val="28"/>
          <w:szCs w:val="28"/>
        </w:rPr>
      </w:pPr>
    </w:p>
    <w:p w:rsidR="009605EC" w:rsidRDefault="009C005E">
      <w:pPr>
        <w:keepNext/>
        <w:spacing w:line="360" w:lineRule="auto"/>
        <w:jc w:val="center"/>
        <w:outlineLvl w:val="0"/>
        <w:rPr>
          <w:b/>
          <w:sz w:val="28"/>
          <w:szCs w:val="28"/>
        </w:rPr>
      </w:pPr>
      <w:bookmarkStart w:id="24" w:name="_Toc519523362"/>
      <w:bookmarkStart w:id="25" w:name="_Toc511925804"/>
      <w:bookmarkStart w:id="26" w:name="_Toc96987353"/>
      <w:r>
        <w:rPr>
          <w:b/>
          <w:sz w:val="28"/>
          <w:szCs w:val="28"/>
        </w:rPr>
        <w:t>6.2. Перечень вопросов, заданий, тем для подготовки к текущему контролю</w:t>
      </w:r>
      <w:bookmarkEnd w:id="24"/>
      <w:bookmarkEnd w:id="25"/>
      <w:r>
        <w:rPr>
          <w:b/>
          <w:sz w:val="28"/>
          <w:szCs w:val="28"/>
        </w:rPr>
        <w:t xml:space="preserve"> </w:t>
      </w:r>
      <w:bookmarkEnd w:id="26"/>
    </w:p>
    <w:p w:rsidR="009605EC" w:rsidRDefault="009C005E">
      <w:pPr>
        <w:spacing w:line="360" w:lineRule="auto"/>
        <w:ind w:firstLine="709"/>
        <w:jc w:val="center"/>
        <w:rPr>
          <w:rFonts w:eastAsiaTheme="minorHAnsi"/>
          <w:b/>
          <w:sz w:val="28"/>
          <w:szCs w:val="28"/>
          <w:lang w:eastAsia="en-US"/>
        </w:rPr>
      </w:pPr>
      <w:r>
        <w:rPr>
          <w:rFonts w:eastAsiaTheme="minorHAnsi"/>
          <w:b/>
          <w:sz w:val="28"/>
          <w:szCs w:val="28"/>
          <w:lang w:eastAsia="en-US"/>
        </w:rPr>
        <w:t>Примерные темы для контрольных работ</w:t>
      </w:r>
    </w:p>
    <w:p w:rsidR="009605EC" w:rsidRDefault="009C005E">
      <w:pPr>
        <w:pStyle w:val="afb"/>
        <w:numPr>
          <w:ilvl w:val="0"/>
          <w:numId w:val="4"/>
        </w:numPr>
        <w:spacing w:line="360" w:lineRule="auto"/>
        <w:ind w:left="0" w:firstLine="0"/>
        <w:jc w:val="both"/>
        <w:rPr>
          <w:sz w:val="28"/>
          <w:szCs w:val="28"/>
        </w:rPr>
      </w:pPr>
      <w:r>
        <w:rPr>
          <w:sz w:val="28"/>
          <w:szCs w:val="28"/>
        </w:rPr>
        <w:t>Электронные денежные средства (ЭДС): Анализ динамики количества электронных средств платежа.</w:t>
      </w:r>
    </w:p>
    <w:p w:rsidR="009605EC" w:rsidRDefault="009C005E">
      <w:pPr>
        <w:pStyle w:val="afb"/>
        <w:numPr>
          <w:ilvl w:val="0"/>
          <w:numId w:val="4"/>
        </w:numPr>
        <w:spacing w:line="360" w:lineRule="auto"/>
        <w:ind w:left="0" w:firstLine="0"/>
        <w:rPr>
          <w:sz w:val="28"/>
          <w:szCs w:val="28"/>
        </w:rPr>
      </w:pPr>
      <w:r>
        <w:rPr>
          <w:sz w:val="28"/>
          <w:szCs w:val="28"/>
        </w:rPr>
        <w:t>Платежная система Банка России: Анализ динамики переводов денежных средств.</w:t>
      </w:r>
    </w:p>
    <w:p w:rsidR="009605EC" w:rsidRDefault="009C005E">
      <w:pPr>
        <w:pStyle w:val="afb"/>
        <w:numPr>
          <w:ilvl w:val="0"/>
          <w:numId w:val="4"/>
        </w:numPr>
        <w:spacing w:line="360" w:lineRule="auto"/>
        <w:ind w:left="0" w:firstLine="0"/>
        <w:rPr>
          <w:sz w:val="28"/>
          <w:szCs w:val="28"/>
        </w:rPr>
      </w:pPr>
      <w:r>
        <w:rPr>
          <w:sz w:val="28"/>
          <w:szCs w:val="28"/>
        </w:rPr>
        <w:t xml:space="preserve">Институциональная инфраструктура НПС (субъекты НПС): Анализ динамики количества операторов ПС и Операторов по переводу денежных средств. </w:t>
      </w:r>
    </w:p>
    <w:p w:rsidR="009605EC" w:rsidRDefault="009C005E">
      <w:pPr>
        <w:widowControl w:val="0"/>
        <w:numPr>
          <w:ilvl w:val="0"/>
          <w:numId w:val="4"/>
        </w:numPr>
        <w:spacing w:line="360" w:lineRule="auto"/>
        <w:ind w:left="0" w:firstLine="0"/>
        <w:contextualSpacing/>
        <w:jc w:val="both"/>
        <w:rPr>
          <w:sz w:val="28"/>
          <w:szCs w:val="28"/>
        </w:rPr>
      </w:pPr>
      <w:r>
        <w:rPr>
          <w:sz w:val="28"/>
          <w:szCs w:val="28"/>
        </w:rPr>
        <w:t>Охарактеризовать особенности систем перевода денежных средств на основе стандарта NFC.</w:t>
      </w:r>
    </w:p>
    <w:p w:rsidR="009605EC" w:rsidRDefault="009C005E">
      <w:pPr>
        <w:widowControl w:val="0"/>
        <w:numPr>
          <w:ilvl w:val="0"/>
          <w:numId w:val="4"/>
        </w:numPr>
        <w:spacing w:line="360" w:lineRule="auto"/>
        <w:ind w:left="0" w:firstLine="0"/>
        <w:contextualSpacing/>
        <w:jc w:val="both"/>
        <w:rPr>
          <w:sz w:val="28"/>
          <w:szCs w:val="28"/>
        </w:rPr>
      </w:pPr>
      <w:r>
        <w:rPr>
          <w:sz w:val="28"/>
          <w:szCs w:val="28"/>
        </w:rPr>
        <w:t>Цифровые валюты: международный опыт регулирования и возможности его применения в России.</w:t>
      </w:r>
    </w:p>
    <w:p w:rsidR="009605EC" w:rsidRDefault="009C005E">
      <w:pPr>
        <w:widowControl w:val="0"/>
        <w:numPr>
          <w:ilvl w:val="0"/>
          <w:numId w:val="4"/>
        </w:numPr>
        <w:spacing w:line="360" w:lineRule="auto"/>
        <w:ind w:left="0" w:firstLine="0"/>
        <w:contextualSpacing/>
        <w:jc w:val="both"/>
        <w:rPr>
          <w:sz w:val="28"/>
          <w:szCs w:val="28"/>
        </w:rPr>
      </w:pPr>
      <w:r>
        <w:rPr>
          <w:sz w:val="28"/>
          <w:szCs w:val="28"/>
        </w:rPr>
        <w:lastRenderedPageBreak/>
        <w:t>Развитие платежных инноваций в целях повышения доступности финансовых услуг.</w:t>
      </w:r>
    </w:p>
    <w:p w:rsidR="009605EC" w:rsidRDefault="009C005E">
      <w:pPr>
        <w:widowControl w:val="0"/>
        <w:numPr>
          <w:ilvl w:val="0"/>
          <w:numId w:val="4"/>
        </w:numPr>
        <w:spacing w:after="200" w:line="276" w:lineRule="auto"/>
        <w:ind w:left="0" w:firstLine="0"/>
        <w:contextualSpacing/>
        <w:rPr>
          <w:sz w:val="28"/>
          <w:szCs w:val="28"/>
        </w:rPr>
      </w:pPr>
      <w:r>
        <w:rPr>
          <w:sz w:val="28"/>
          <w:szCs w:val="28"/>
        </w:rPr>
        <w:t>Инновации при переводе ДС, инновационные электронные средства платежа.</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Провести сравнительный анализ роли кредитных организаций в осуществлении деятельности платежных систем на примере России и Индии, и Китая.</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Сравнить законодательную основу национальных платежных систем развитых и развивающихся стран (на примере 3-х стран). </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Выделить этапы развития регулирования национальной платежной системы России и раскрыть особенности. </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Провести анализ на тему: общее и особенное между денежными средствами и платежными инструментами.</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Охарактеризовать функции операционной, клиринговой и расчетной инфраструктуры платежной системы (взять конкретную платежную систему из реестра Банка России)</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Раскрыть виды рисков, существующих в платежных системах при использовании новых платежных технологий и привести примеры их реализации.</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Провести анализ основных рыночных тенденций на рынке платежных услуг.</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Анализ деятельности небанковских участников рынка розничных платежей.</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 Провести сравнение различных видов электронных средств платежа и режимов их использования. </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 Провести анализ регулирования механизма оборота электронных денежных средств и выявить его отличия от механизма оборота денежных средств.</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 xml:space="preserve"> На основе анализа мирового опыта выявить возможности совершенствования регулирования систем перевода электронных денежных </w:t>
      </w:r>
      <w:r>
        <w:rPr>
          <w:sz w:val="28"/>
          <w:szCs w:val="28"/>
        </w:rPr>
        <w:lastRenderedPageBreak/>
        <w:t>средств.</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Как блокчейн повлияет на платежную индустрию?</w:t>
      </w:r>
    </w:p>
    <w:p w:rsidR="009605EC" w:rsidRDefault="009C005E">
      <w:pPr>
        <w:widowControl w:val="0"/>
        <w:numPr>
          <w:ilvl w:val="0"/>
          <w:numId w:val="4"/>
        </w:numPr>
        <w:spacing w:after="200" w:line="360" w:lineRule="auto"/>
        <w:ind w:left="0" w:firstLine="0"/>
        <w:contextualSpacing/>
        <w:jc w:val="both"/>
        <w:rPr>
          <w:sz w:val="28"/>
          <w:szCs w:val="28"/>
        </w:rPr>
      </w:pPr>
      <w:r>
        <w:rPr>
          <w:sz w:val="28"/>
          <w:szCs w:val="28"/>
        </w:rPr>
        <w:t>Использование распределенных реестров при операциях на финансовых рынках.</w:t>
      </w:r>
    </w:p>
    <w:p w:rsidR="009605EC" w:rsidRDefault="009605EC">
      <w:pPr>
        <w:widowControl w:val="0"/>
        <w:tabs>
          <w:tab w:val="left" w:pos="142"/>
        </w:tabs>
        <w:spacing w:line="360" w:lineRule="auto"/>
        <w:ind w:firstLine="709"/>
        <w:jc w:val="center"/>
        <w:rPr>
          <w:b/>
          <w:sz w:val="28"/>
          <w:szCs w:val="28"/>
        </w:rPr>
      </w:pPr>
    </w:p>
    <w:p w:rsidR="009605EC" w:rsidRDefault="009C005E">
      <w:pPr>
        <w:widowControl w:val="0"/>
        <w:tabs>
          <w:tab w:val="left" w:pos="142"/>
        </w:tabs>
        <w:spacing w:line="360" w:lineRule="auto"/>
        <w:ind w:firstLine="709"/>
        <w:jc w:val="center"/>
        <w:rPr>
          <w:b/>
          <w:sz w:val="28"/>
          <w:szCs w:val="28"/>
        </w:rPr>
      </w:pPr>
      <w:r>
        <w:rPr>
          <w:b/>
          <w:sz w:val="28"/>
          <w:szCs w:val="28"/>
        </w:rPr>
        <w:t>Примерные вопросы компьютерного тестирования</w:t>
      </w:r>
    </w:p>
    <w:p w:rsidR="009605EC" w:rsidRDefault="009C005E">
      <w:pPr>
        <w:contextualSpacing/>
        <w:jc w:val="both"/>
        <w:rPr>
          <w:b/>
          <w:sz w:val="28"/>
          <w:szCs w:val="28"/>
          <w:shd w:val="clear" w:color="auto" w:fill="FFFFFF"/>
        </w:rPr>
      </w:pPr>
      <w:r>
        <w:rPr>
          <w:b/>
          <w:sz w:val="28"/>
          <w:szCs w:val="28"/>
          <w:shd w:val="clear" w:color="auto" w:fill="FFFFFF"/>
        </w:rPr>
        <w:t>Задание №1</w:t>
      </w:r>
    </w:p>
    <w:p w:rsidR="009605EC" w:rsidRDefault="009C005E">
      <w:pPr>
        <w:contextualSpacing/>
        <w:jc w:val="both"/>
        <w:rPr>
          <w:sz w:val="28"/>
          <w:szCs w:val="28"/>
          <w:shd w:val="clear" w:color="auto" w:fill="FFFFFF"/>
        </w:rPr>
      </w:pPr>
      <w:r>
        <w:rPr>
          <w:sz w:val="28"/>
          <w:szCs w:val="28"/>
          <w:shd w:val="clear" w:color="auto" w:fill="FFFFFF"/>
        </w:rPr>
        <w:t>Установите соответствие между характеристикой перевода денежных средств и его определением:</w:t>
      </w:r>
    </w:p>
    <w:p w:rsidR="009605EC" w:rsidRDefault="009605EC">
      <w:pPr>
        <w:contextualSpacing/>
        <w:jc w:val="both"/>
        <w:rPr>
          <w:sz w:val="28"/>
          <w:szCs w:val="28"/>
          <w:shd w:val="clear" w:color="auto" w:fill="FFFFFF"/>
        </w:rPr>
      </w:pPr>
    </w:p>
    <w:tbl>
      <w:tblPr>
        <w:tblStyle w:val="afe"/>
        <w:tblW w:w="9488" w:type="dxa"/>
        <w:tblLayout w:type="fixed"/>
        <w:tblLook w:val="04A0" w:firstRow="1" w:lastRow="0" w:firstColumn="1" w:lastColumn="0" w:noHBand="0" w:noVBand="1"/>
      </w:tblPr>
      <w:tblGrid>
        <w:gridCol w:w="4246"/>
        <w:gridCol w:w="5242"/>
      </w:tblGrid>
      <w:tr w:rsidR="009605EC">
        <w:tc>
          <w:tcPr>
            <w:tcW w:w="4246" w:type="dxa"/>
          </w:tcPr>
          <w:p w:rsidR="009605EC" w:rsidRDefault="009C005E">
            <w:pPr>
              <w:contextualSpacing/>
              <w:jc w:val="both"/>
              <w:rPr>
                <w:shd w:val="clear" w:color="auto" w:fill="FFFFFF"/>
              </w:rPr>
            </w:pPr>
            <w:r>
              <w:rPr>
                <w:shd w:val="clear" w:color="auto" w:fill="FFFFFF"/>
              </w:rPr>
              <w:t>1.Безусловность перевода денежных средств</w:t>
            </w:r>
          </w:p>
        </w:tc>
        <w:tc>
          <w:tcPr>
            <w:tcW w:w="5241" w:type="dxa"/>
          </w:tcPr>
          <w:p w:rsidR="009605EC" w:rsidRDefault="009C005E">
            <w:pPr>
              <w:contextualSpacing/>
              <w:jc w:val="both"/>
              <w:rPr>
                <w:shd w:val="clear" w:color="auto" w:fill="FFFFFF"/>
              </w:rPr>
            </w:pPr>
            <w:r>
              <w:rPr>
                <w:shd w:val="clear" w:color="auto" w:fill="FFFFFF"/>
                <w:lang w:val="en-US"/>
              </w:rPr>
              <w:t>A</w:t>
            </w:r>
            <w:r>
              <w:rPr>
                <w:shd w:val="clear" w:color="auto" w:fill="FFFFFF"/>
              </w:rPr>
              <w:t>.Характеристика перевода денежных средств, обозначающая отсутствие условий или выполнение всех условий для осуществления перевода денежных средств в определенный момент времени</w:t>
            </w:r>
          </w:p>
        </w:tc>
      </w:tr>
      <w:tr w:rsidR="009605EC">
        <w:tc>
          <w:tcPr>
            <w:tcW w:w="4246" w:type="dxa"/>
          </w:tcPr>
          <w:p w:rsidR="009605EC" w:rsidRDefault="009C005E">
            <w:pPr>
              <w:contextualSpacing/>
              <w:jc w:val="both"/>
              <w:rPr>
                <w:shd w:val="clear" w:color="auto" w:fill="FFFFFF"/>
              </w:rPr>
            </w:pPr>
            <w:r>
              <w:rPr>
                <w:shd w:val="clear" w:color="auto" w:fill="FFFFFF"/>
              </w:rPr>
              <w:t xml:space="preserve">2.Срочность перевода денежных средств </w:t>
            </w:r>
          </w:p>
        </w:tc>
        <w:tc>
          <w:tcPr>
            <w:tcW w:w="5241" w:type="dxa"/>
          </w:tcPr>
          <w:p w:rsidR="009605EC" w:rsidRDefault="009C005E">
            <w:pPr>
              <w:contextualSpacing/>
              <w:jc w:val="both"/>
              <w:rPr>
                <w:shd w:val="clear" w:color="auto" w:fill="FFFFFF"/>
              </w:rPr>
            </w:pPr>
            <w:r>
              <w:rPr>
                <w:shd w:val="clear" w:color="auto" w:fill="FFFFFF"/>
                <w:lang w:val="en-US"/>
              </w:rPr>
              <w:t>B</w:t>
            </w:r>
            <w:r>
              <w:rPr>
                <w:shd w:val="clear" w:color="auto" w:fill="FFFFFF"/>
              </w:rPr>
              <w:t>.Характеристика перевода денежных средств, обозначающая отсутствие или прекращение возможности отзыва распоряжения об осуществлении перевода денежных средств в определенный момент времени</w:t>
            </w:r>
          </w:p>
        </w:tc>
      </w:tr>
      <w:tr w:rsidR="009605EC">
        <w:tc>
          <w:tcPr>
            <w:tcW w:w="4246" w:type="dxa"/>
          </w:tcPr>
          <w:p w:rsidR="009605EC" w:rsidRDefault="009C005E">
            <w:pPr>
              <w:contextualSpacing/>
              <w:jc w:val="both"/>
              <w:rPr>
                <w:shd w:val="clear" w:color="auto" w:fill="FFFFFF"/>
              </w:rPr>
            </w:pPr>
            <w:r>
              <w:rPr>
                <w:shd w:val="clear" w:color="auto" w:fill="FFFFFF"/>
              </w:rPr>
              <w:t>3.Безотзывность перевода денежных средств</w:t>
            </w:r>
          </w:p>
        </w:tc>
        <w:tc>
          <w:tcPr>
            <w:tcW w:w="5241" w:type="dxa"/>
          </w:tcPr>
          <w:p w:rsidR="009605EC" w:rsidRDefault="009C005E">
            <w:pPr>
              <w:contextualSpacing/>
              <w:jc w:val="both"/>
              <w:rPr>
                <w:shd w:val="clear" w:color="auto" w:fill="FFFFFF"/>
              </w:rPr>
            </w:pPr>
            <w:r>
              <w:rPr>
                <w:shd w:val="clear" w:color="auto" w:fill="FFFFFF"/>
                <w:lang w:val="en-US"/>
              </w:rPr>
              <w:t>C</w:t>
            </w:r>
            <w:r>
              <w:rPr>
                <w:shd w:val="clear" w:color="auto" w:fill="FFFFFF"/>
              </w:rPr>
              <w:t>.Характеристика перевода денежных средств, обозначающая предоставление денежных средств получателю средств в определенный момент времени</w:t>
            </w:r>
          </w:p>
        </w:tc>
      </w:tr>
      <w:tr w:rsidR="009605EC">
        <w:tc>
          <w:tcPr>
            <w:tcW w:w="4246" w:type="dxa"/>
          </w:tcPr>
          <w:p w:rsidR="009605EC" w:rsidRDefault="009C005E">
            <w:pPr>
              <w:contextualSpacing/>
              <w:jc w:val="both"/>
              <w:rPr>
                <w:shd w:val="clear" w:color="auto" w:fill="FFFFFF"/>
              </w:rPr>
            </w:pPr>
            <w:r>
              <w:rPr>
                <w:shd w:val="clear" w:color="auto" w:fill="FFFFFF"/>
              </w:rPr>
              <w:t>4.Окончательность перевода денежных средств</w:t>
            </w:r>
          </w:p>
        </w:tc>
        <w:tc>
          <w:tcPr>
            <w:tcW w:w="5241" w:type="dxa"/>
          </w:tcPr>
          <w:p w:rsidR="009605EC" w:rsidRDefault="009605EC">
            <w:pPr>
              <w:contextualSpacing/>
              <w:jc w:val="both"/>
              <w:rPr>
                <w:shd w:val="clear" w:color="auto" w:fill="FFFFFF"/>
              </w:rPr>
            </w:pPr>
          </w:p>
        </w:tc>
      </w:tr>
    </w:tbl>
    <w:p w:rsidR="009605EC" w:rsidRDefault="009605EC">
      <w:pPr>
        <w:contextualSpacing/>
        <w:jc w:val="both"/>
        <w:rPr>
          <w:sz w:val="28"/>
          <w:szCs w:val="28"/>
          <w:shd w:val="clear" w:color="auto" w:fill="FFFFFF"/>
        </w:rPr>
      </w:pPr>
    </w:p>
    <w:p w:rsidR="009605EC" w:rsidRDefault="009C005E">
      <w:pPr>
        <w:contextualSpacing/>
        <w:jc w:val="both"/>
        <w:rPr>
          <w:b/>
          <w:sz w:val="28"/>
          <w:szCs w:val="28"/>
          <w:shd w:val="clear" w:color="auto" w:fill="FFFFFF"/>
          <w:lang w:val="en-US"/>
        </w:rPr>
      </w:pPr>
      <w:r>
        <w:rPr>
          <w:b/>
          <w:sz w:val="28"/>
          <w:szCs w:val="28"/>
          <w:shd w:val="clear" w:color="auto" w:fill="FFFFFF"/>
        </w:rPr>
        <w:t>Задание №</w:t>
      </w:r>
      <w:r>
        <w:rPr>
          <w:b/>
          <w:sz w:val="28"/>
          <w:szCs w:val="28"/>
          <w:shd w:val="clear" w:color="auto" w:fill="FFFFFF"/>
          <w:lang w:val="en-US"/>
        </w:rPr>
        <w:t>2</w:t>
      </w:r>
    </w:p>
    <w:p w:rsidR="009605EC" w:rsidRDefault="009C005E">
      <w:pPr>
        <w:contextualSpacing/>
        <w:jc w:val="both"/>
        <w:rPr>
          <w:sz w:val="28"/>
          <w:szCs w:val="28"/>
          <w:shd w:val="clear" w:color="auto" w:fill="FFFFFF"/>
        </w:rPr>
      </w:pPr>
      <w:r>
        <w:rPr>
          <w:sz w:val="28"/>
          <w:szCs w:val="28"/>
          <w:shd w:val="clear" w:color="auto" w:fill="FFFFFF"/>
        </w:rPr>
        <w:t>Установите соответствие между представленными понятиями и их определениями:</w:t>
      </w:r>
    </w:p>
    <w:p w:rsidR="009605EC" w:rsidRDefault="009605EC">
      <w:pPr>
        <w:contextualSpacing/>
        <w:jc w:val="both"/>
        <w:rPr>
          <w:sz w:val="28"/>
          <w:szCs w:val="28"/>
          <w:shd w:val="clear" w:color="auto" w:fill="FFFFFF"/>
        </w:rPr>
      </w:pPr>
    </w:p>
    <w:tbl>
      <w:tblPr>
        <w:tblStyle w:val="afe"/>
        <w:tblW w:w="9488" w:type="dxa"/>
        <w:tblLayout w:type="fixed"/>
        <w:tblLook w:val="04A0" w:firstRow="1" w:lastRow="0" w:firstColumn="1" w:lastColumn="0" w:noHBand="0" w:noVBand="1"/>
      </w:tblPr>
      <w:tblGrid>
        <w:gridCol w:w="4226"/>
        <w:gridCol w:w="5262"/>
      </w:tblGrid>
      <w:tr w:rsidR="009605EC">
        <w:tc>
          <w:tcPr>
            <w:tcW w:w="4226" w:type="dxa"/>
          </w:tcPr>
          <w:p w:rsidR="009605EC" w:rsidRDefault="009C005E">
            <w:pPr>
              <w:contextualSpacing/>
              <w:jc w:val="both"/>
              <w:rPr>
                <w:shd w:val="clear" w:color="auto" w:fill="FFFFFF"/>
              </w:rPr>
            </w:pPr>
            <w:r>
              <w:rPr>
                <w:shd w:val="clear" w:color="auto" w:fill="FFFFFF"/>
              </w:rPr>
              <w:t>1.Национальная платежная система</w:t>
            </w:r>
          </w:p>
        </w:tc>
        <w:tc>
          <w:tcPr>
            <w:tcW w:w="5261" w:type="dxa"/>
          </w:tcPr>
          <w:p w:rsidR="009605EC" w:rsidRDefault="009C005E">
            <w:pPr>
              <w:pStyle w:val="afb"/>
              <w:numPr>
                <w:ilvl w:val="0"/>
                <w:numId w:val="3"/>
              </w:numPr>
              <w:ind w:left="0" w:firstLine="0"/>
              <w:contextualSpacing/>
              <w:jc w:val="both"/>
              <w:rPr>
                <w:sz w:val="24"/>
                <w:szCs w:val="24"/>
                <w:shd w:val="clear" w:color="auto" w:fill="FFFFFF"/>
              </w:rPr>
            </w:pPr>
            <w:r>
              <w:rPr>
                <w:sz w:val="24"/>
                <w:szCs w:val="24"/>
                <w:shd w:val="clear" w:color="auto" w:fill="FFFFFF"/>
              </w:rPr>
              <w:t>Оператор по переводу денежных средств, осуществляющий перевод электронных денежных средств без открытия банковского счета (перевод электронных денежных средств)</w:t>
            </w:r>
          </w:p>
        </w:tc>
      </w:tr>
      <w:tr w:rsidR="009605EC">
        <w:tc>
          <w:tcPr>
            <w:tcW w:w="4226" w:type="dxa"/>
          </w:tcPr>
          <w:p w:rsidR="009605EC" w:rsidRDefault="009C005E">
            <w:pPr>
              <w:contextualSpacing/>
              <w:jc w:val="both"/>
              <w:rPr>
                <w:shd w:val="clear" w:color="auto" w:fill="FFFFFF"/>
              </w:rPr>
            </w:pPr>
            <w:r>
              <w:rPr>
                <w:shd w:val="clear" w:color="auto" w:fill="FFFFFF"/>
                <w:lang w:val="en-US"/>
              </w:rPr>
              <w:t>2.</w:t>
            </w:r>
            <w:r>
              <w:rPr>
                <w:shd w:val="clear" w:color="auto" w:fill="FFFFFF"/>
              </w:rPr>
              <w:t>Банковский платежный агент</w:t>
            </w:r>
          </w:p>
        </w:tc>
        <w:tc>
          <w:tcPr>
            <w:tcW w:w="5261" w:type="dxa"/>
          </w:tcPr>
          <w:p w:rsidR="009605EC" w:rsidRDefault="009C005E">
            <w:pPr>
              <w:pStyle w:val="afb"/>
              <w:numPr>
                <w:ilvl w:val="0"/>
                <w:numId w:val="3"/>
              </w:numPr>
              <w:ind w:left="0" w:firstLine="0"/>
              <w:contextualSpacing/>
              <w:jc w:val="both"/>
              <w:rPr>
                <w:sz w:val="24"/>
                <w:szCs w:val="24"/>
                <w:shd w:val="clear" w:color="auto" w:fill="FFFFFF"/>
              </w:rPr>
            </w:pPr>
            <w:r>
              <w:rPr>
                <w:sz w:val="24"/>
                <w:szCs w:val="24"/>
                <w:shd w:val="clear" w:color="auto" w:fill="FFFFFF"/>
              </w:rPr>
              <w:t>Организация, созданная в соответствии с законодательством Российской Федерации, и обеспечивающая в рамках платежной системы исполнение распоряжений участников платежной системы посредством списания и зачисления денежных средств по банковским счетам участников платежной системы, а также направление подтверждений, касающихся исполнения распоряжений участников платежной системы (расчетные услуги)</w:t>
            </w:r>
          </w:p>
        </w:tc>
      </w:tr>
      <w:tr w:rsidR="009605EC">
        <w:tc>
          <w:tcPr>
            <w:tcW w:w="4226" w:type="dxa"/>
          </w:tcPr>
          <w:p w:rsidR="009605EC" w:rsidRDefault="009C005E">
            <w:pPr>
              <w:contextualSpacing/>
              <w:jc w:val="both"/>
              <w:rPr>
                <w:shd w:val="clear" w:color="auto" w:fill="FFFFFF"/>
              </w:rPr>
            </w:pPr>
            <w:r>
              <w:rPr>
                <w:shd w:val="clear" w:color="auto" w:fill="FFFFFF"/>
              </w:rPr>
              <w:lastRenderedPageBreak/>
              <w:t>3.Оператор по переводу денежных средств</w:t>
            </w:r>
          </w:p>
        </w:tc>
        <w:tc>
          <w:tcPr>
            <w:tcW w:w="5261" w:type="dxa"/>
          </w:tcPr>
          <w:p w:rsidR="009605EC" w:rsidRDefault="009C005E">
            <w:pPr>
              <w:pStyle w:val="afb"/>
              <w:numPr>
                <w:ilvl w:val="0"/>
                <w:numId w:val="3"/>
              </w:numPr>
              <w:ind w:left="0" w:firstLine="0"/>
              <w:contextualSpacing/>
              <w:jc w:val="both"/>
              <w:rPr>
                <w:sz w:val="24"/>
                <w:szCs w:val="24"/>
                <w:shd w:val="clear" w:color="auto" w:fill="FFFFFF"/>
              </w:rPr>
            </w:pPr>
            <w:r>
              <w:rPr>
                <w:sz w:val="24"/>
                <w:szCs w:val="24"/>
                <w:shd w:val="clear" w:color="auto" w:fill="FFFFFF"/>
              </w:rPr>
              <w:t>Организация, определяющая правила платежной системы, а также выполняющая иные обязанности, предусмотренные 161-ФЗ</w:t>
            </w:r>
          </w:p>
        </w:tc>
      </w:tr>
      <w:tr w:rsidR="009605EC">
        <w:tc>
          <w:tcPr>
            <w:tcW w:w="4226" w:type="dxa"/>
          </w:tcPr>
          <w:p w:rsidR="009605EC" w:rsidRDefault="009C005E">
            <w:pPr>
              <w:contextualSpacing/>
              <w:jc w:val="both"/>
              <w:rPr>
                <w:shd w:val="clear" w:color="auto" w:fill="FFFFFF"/>
              </w:rPr>
            </w:pPr>
            <w:r>
              <w:rPr>
                <w:shd w:val="clear" w:color="auto" w:fill="FFFFFF"/>
                <w:lang w:val="en-US"/>
              </w:rPr>
              <w:t>4.</w:t>
            </w:r>
            <w:r>
              <w:rPr>
                <w:shd w:val="clear" w:color="auto" w:fill="FFFFFF"/>
              </w:rPr>
              <w:t>Предоплаченная карта</w:t>
            </w:r>
          </w:p>
        </w:tc>
        <w:tc>
          <w:tcPr>
            <w:tcW w:w="5261" w:type="dxa"/>
          </w:tcPr>
          <w:p w:rsidR="009605EC" w:rsidRDefault="009C005E">
            <w:pPr>
              <w:pStyle w:val="afb"/>
              <w:numPr>
                <w:ilvl w:val="0"/>
                <w:numId w:val="3"/>
              </w:numPr>
              <w:ind w:left="0" w:firstLine="0"/>
              <w:contextualSpacing/>
              <w:jc w:val="both"/>
              <w:rPr>
                <w:sz w:val="24"/>
                <w:szCs w:val="24"/>
                <w:shd w:val="clear" w:color="auto" w:fill="FFFFFF"/>
              </w:rPr>
            </w:pPr>
            <w:r>
              <w:rPr>
                <w:sz w:val="24"/>
                <w:szCs w:val="24"/>
                <w:shd w:val="clear" w:color="auto" w:fill="FFFFFF"/>
              </w:rPr>
              <w:t>Совокупность операторов по переводу денежных средств (включая операторов электронных денежных средств), банковских платежных агентов (субагентов), платежных агентов, организаций федеральной почтовой связи при оказании ими платежных услуг в соответствии с законодательством Российской Федерации, операторов платежных систем, операторов услуг платежной инфраструктуры, операторов услуг информационного обмена, иностранных поставщиков платежных услуг, операторов иностранных платежных систем, поставщиков платежных приложений</w:t>
            </w:r>
          </w:p>
        </w:tc>
      </w:tr>
      <w:tr w:rsidR="009605EC">
        <w:tc>
          <w:tcPr>
            <w:tcW w:w="4226" w:type="dxa"/>
          </w:tcPr>
          <w:p w:rsidR="009605EC" w:rsidRDefault="009C005E">
            <w:pPr>
              <w:contextualSpacing/>
              <w:jc w:val="both"/>
              <w:rPr>
                <w:shd w:val="clear" w:color="auto" w:fill="FFFFFF"/>
              </w:rPr>
            </w:pPr>
            <w:r>
              <w:rPr>
                <w:shd w:val="clear" w:color="auto" w:fill="FFFFFF"/>
                <w:lang w:val="en-US"/>
              </w:rPr>
              <w:t>5.</w:t>
            </w:r>
            <w:r>
              <w:rPr>
                <w:shd w:val="clear" w:color="auto" w:fill="FFFFFF"/>
              </w:rPr>
              <w:t>Оператор электронных денежных средств</w:t>
            </w:r>
          </w:p>
        </w:tc>
        <w:tc>
          <w:tcPr>
            <w:tcW w:w="5261" w:type="dxa"/>
          </w:tcPr>
          <w:p w:rsidR="009605EC" w:rsidRDefault="009C005E">
            <w:pPr>
              <w:pStyle w:val="afb"/>
              <w:numPr>
                <w:ilvl w:val="0"/>
                <w:numId w:val="3"/>
              </w:numPr>
              <w:ind w:left="0" w:firstLine="0"/>
              <w:contextualSpacing/>
              <w:jc w:val="both"/>
              <w:rPr>
                <w:sz w:val="24"/>
                <w:szCs w:val="24"/>
                <w:shd w:val="clear" w:color="auto" w:fill="FFFFFF"/>
              </w:rPr>
            </w:pPr>
            <w:r>
              <w:rPr>
                <w:sz w:val="24"/>
                <w:szCs w:val="24"/>
                <w:shd w:val="clear" w:color="auto" w:fill="FFFFFF"/>
              </w:rPr>
              <w:t>Услуга по переводу денежных средств, услуга почтового перевода и услуга по приему платежей</w:t>
            </w:r>
          </w:p>
        </w:tc>
      </w:tr>
      <w:tr w:rsidR="009605EC">
        <w:tc>
          <w:tcPr>
            <w:tcW w:w="4226" w:type="dxa"/>
          </w:tcPr>
          <w:p w:rsidR="009605EC" w:rsidRDefault="009C005E">
            <w:pPr>
              <w:contextualSpacing/>
              <w:jc w:val="both"/>
              <w:rPr>
                <w:shd w:val="clear" w:color="auto" w:fill="FFFFFF"/>
              </w:rPr>
            </w:pPr>
            <w:r>
              <w:rPr>
                <w:shd w:val="clear" w:color="auto" w:fill="FFFFFF"/>
                <w:lang w:val="en-US"/>
              </w:rPr>
              <w:t>6.</w:t>
            </w:r>
            <w:r>
              <w:rPr>
                <w:shd w:val="clear" w:color="auto" w:fill="FFFFFF"/>
              </w:rPr>
              <w:t>Оператор платежной системы</w:t>
            </w:r>
          </w:p>
        </w:tc>
        <w:tc>
          <w:tcPr>
            <w:tcW w:w="5261" w:type="dxa"/>
          </w:tcPr>
          <w:p w:rsidR="009605EC" w:rsidRDefault="009C005E">
            <w:pPr>
              <w:pStyle w:val="afb"/>
              <w:numPr>
                <w:ilvl w:val="0"/>
                <w:numId w:val="3"/>
              </w:numPr>
              <w:ind w:left="0" w:firstLine="0"/>
              <w:contextualSpacing/>
              <w:jc w:val="both"/>
              <w:rPr>
                <w:sz w:val="24"/>
                <w:szCs w:val="24"/>
                <w:shd w:val="clear" w:color="auto" w:fill="FFFFFF"/>
              </w:rPr>
            </w:pPr>
            <w:r>
              <w:rPr>
                <w:sz w:val="24"/>
                <w:szCs w:val="24"/>
                <w:shd w:val="clear" w:color="auto" w:fill="FFFFFF"/>
              </w:rPr>
              <w:t>Организация, которая в соответствии с законодательством Российской Федерации вправе осуществлять перевод денежных средств</w:t>
            </w:r>
          </w:p>
        </w:tc>
      </w:tr>
      <w:tr w:rsidR="009605EC">
        <w:tc>
          <w:tcPr>
            <w:tcW w:w="4226" w:type="dxa"/>
          </w:tcPr>
          <w:p w:rsidR="009605EC" w:rsidRDefault="009C005E">
            <w:pPr>
              <w:contextualSpacing/>
              <w:jc w:val="both"/>
              <w:rPr>
                <w:shd w:val="clear" w:color="auto" w:fill="FFFFFF"/>
              </w:rPr>
            </w:pPr>
            <w:r>
              <w:rPr>
                <w:shd w:val="clear" w:color="auto" w:fill="FFFFFF"/>
                <w:lang w:val="en-US"/>
              </w:rPr>
              <w:t>7.</w:t>
            </w:r>
            <w:r>
              <w:rPr>
                <w:shd w:val="clear" w:color="auto" w:fill="FFFFFF"/>
              </w:rPr>
              <w:t>Платежная услуга</w:t>
            </w:r>
          </w:p>
        </w:tc>
        <w:tc>
          <w:tcPr>
            <w:tcW w:w="5261" w:type="dxa"/>
          </w:tcPr>
          <w:p w:rsidR="009605EC" w:rsidRDefault="009C005E">
            <w:pPr>
              <w:pStyle w:val="afb"/>
              <w:numPr>
                <w:ilvl w:val="0"/>
                <w:numId w:val="3"/>
              </w:numPr>
              <w:ind w:left="0" w:firstLine="0"/>
              <w:contextualSpacing/>
              <w:jc w:val="both"/>
              <w:rPr>
                <w:sz w:val="24"/>
                <w:szCs w:val="24"/>
                <w:shd w:val="clear" w:color="auto" w:fill="FFFFFF"/>
              </w:rPr>
            </w:pPr>
            <w:r>
              <w:rPr>
                <w:sz w:val="24"/>
                <w:szCs w:val="24"/>
                <w:shd w:val="clear" w:color="auto" w:fill="FFFFFF"/>
              </w:rPr>
              <w:t>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p>
        </w:tc>
      </w:tr>
      <w:tr w:rsidR="009605EC">
        <w:tc>
          <w:tcPr>
            <w:tcW w:w="4226" w:type="dxa"/>
          </w:tcPr>
          <w:p w:rsidR="009605EC" w:rsidRDefault="009C005E">
            <w:pPr>
              <w:contextualSpacing/>
              <w:jc w:val="both"/>
              <w:rPr>
                <w:shd w:val="clear" w:color="auto" w:fill="FFFFFF"/>
              </w:rPr>
            </w:pPr>
            <w:r>
              <w:rPr>
                <w:shd w:val="clear" w:color="auto" w:fill="FFFFFF"/>
                <w:lang w:val="en-US"/>
              </w:rPr>
              <w:t>8.</w:t>
            </w:r>
            <w:r>
              <w:rPr>
                <w:shd w:val="clear" w:color="auto" w:fill="FFFFFF"/>
              </w:rPr>
              <w:t>Электронное средство платежа</w:t>
            </w:r>
          </w:p>
        </w:tc>
        <w:tc>
          <w:tcPr>
            <w:tcW w:w="5261" w:type="dxa"/>
          </w:tcPr>
          <w:p w:rsidR="009605EC" w:rsidRDefault="009C005E">
            <w:pPr>
              <w:contextualSpacing/>
              <w:jc w:val="both"/>
              <w:rPr>
                <w:shd w:val="clear" w:color="auto" w:fill="FFFFFF"/>
              </w:rPr>
            </w:pPr>
            <w:r>
              <w:rPr>
                <w:shd w:val="clear" w:color="auto" w:fill="FFFFFF"/>
                <w:lang w:val="en-US"/>
              </w:rPr>
              <w:t>K</w:t>
            </w:r>
            <w:r>
              <w:rPr>
                <w:shd w:val="clear" w:color="auto" w:fill="FFFFFF"/>
              </w:rPr>
              <w:t xml:space="preserve">.Платежная карта, предоставляемая клиенту оператором электронных денежных средств, используемая для перевода электронных денежных средств, а также для осуществления иных операций, предусмотренных </w:t>
            </w:r>
            <w:r>
              <w:t>161-ФЗ</w:t>
            </w:r>
          </w:p>
        </w:tc>
      </w:tr>
      <w:tr w:rsidR="009605EC">
        <w:tc>
          <w:tcPr>
            <w:tcW w:w="4226" w:type="dxa"/>
          </w:tcPr>
          <w:p w:rsidR="009605EC" w:rsidRDefault="009C005E">
            <w:pPr>
              <w:contextualSpacing/>
              <w:jc w:val="both"/>
              <w:rPr>
                <w:shd w:val="clear" w:color="auto" w:fill="FFFFFF"/>
              </w:rPr>
            </w:pPr>
            <w:r>
              <w:rPr>
                <w:shd w:val="clear" w:color="auto" w:fill="FFFFFF"/>
                <w:lang w:val="en-US"/>
              </w:rPr>
              <w:t>9.</w:t>
            </w:r>
            <w:r>
              <w:rPr>
                <w:shd w:val="clear" w:color="auto" w:fill="FFFFFF"/>
              </w:rPr>
              <w:t>Расчетный центр</w:t>
            </w:r>
          </w:p>
        </w:tc>
        <w:tc>
          <w:tcPr>
            <w:tcW w:w="5261" w:type="dxa"/>
          </w:tcPr>
          <w:p w:rsidR="009605EC" w:rsidRDefault="009C005E">
            <w:pPr>
              <w:contextualSpacing/>
              <w:jc w:val="both"/>
              <w:rPr>
                <w:shd w:val="clear" w:color="auto" w:fill="FFFFFF"/>
              </w:rPr>
            </w:pPr>
            <w:r>
              <w:rPr>
                <w:shd w:val="clear" w:color="auto" w:fill="FFFFFF"/>
                <w:lang w:val="en-US"/>
              </w:rPr>
              <w:t>L</w:t>
            </w:r>
            <w:r>
              <w:rPr>
                <w:shd w:val="clear" w:color="auto" w:fill="FFFFFF"/>
              </w:rPr>
              <w:t>. Автоматическое (без участия уполномоченного лица кредитной организации, или банковского платежного агента, или банковского платежного субагента) устройство для осуществления расчетов, обеспечивающее возможность выдачи и (или) приема наличных денежных средств, в том числе с использованием электронных средств платежа, и по передаче распоряжений кредитной организации об осуществлении перевода денежных средств</w:t>
            </w:r>
          </w:p>
        </w:tc>
      </w:tr>
      <w:tr w:rsidR="009605EC">
        <w:tc>
          <w:tcPr>
            <w:tcW w:w="4226" w:type="dxa"/>
          </w:tcPr>
          <w:p w:rsidR="009605EC" w:rsidRDefault="009605EC">
            <w:pPr>
              <w:contextualSpacing/>
              <w:jc w:val="both"/>
              <w:rPr>
                <w:shd w:val="clear" w:color="auto" w:fill="FFFFFF"/>
              </w:rPr>
            </w:pPr>
          </w:p>
        </w:tc>
        <w:tc>
          <w:tcPr>
            <w:tcW w:w="5261" w:type="dxa"/>
          </w:tcPr>
          <w:p w:rsidR="009605EC" w:rsidRDefault="009C005E">
            <w:pPr>
              <w:contextualSpacing/>
              <w:jc w:val="both"/>
              <w:rPr>
                <w:shd w:val="clear" w:color="auto" w:fill="FFFFFF"/>
              </w:rPr>
            </w:pPr>
            <w:r>
              <w:rPr>
                <w:shd w:val="clear" w:color="auto" w:fill="FFFFFF"/>
                <w:lang w:val="en-US"/>
              </w:rPr>
              <w:t>M</w:t>
            </w:r>
            <w:r>
              <w:rPr>
                <w:shd w:val="clear" w:color="auto" w:fill="FFFFFF"/>
              </w:rPr>
              <w:t>. Юридическое лицо, НЕ являющееся кредитной организацией, или индивидуальный предприниматель, которые привлекаются кредитной организацией в целях осуществления отдельных банковских операций</w:t>
            </w:r>
          </w:p>
        </w:tc>
      </w:tr>
    </w:tbl>
    <w:p w:rsidR="009605EC" w:rsidRDefault="009605EC">
      <w:pPr>
        <w:tabs>
          <w:tab w:val="left" w:pos="-180"/>
        </w:tabs>
        <w:spacing w:line="276" w:lineRule="auto"/>
        <w:ind w:right="70"/>
        <w:jc w:val="both"/>
        <w:rPr>
          <w:b/>
          <w:sz w:val="28"/>
          <w:szCs w:val="28"/>
        </w:rPr>
      </w:pPr>
    </w:p>
    <w:p w:rsidR="009605EC" w:rsidRDefault="009605EC">
      <w:pPr>
        <w:tabs>
          <w:tab w:val="left" w:pos="-180"/>
        </w:tabs>
        <w:spacing w:line="360" w:lineRule="auto"/>
        <w:ind w:right="70"/>
        <w:jc w:val="both"/>
        <w:rPr>
          <w:b/>
          <w:sz w:val="28"/>
          <w:szCs w:val="28"/>
        </w:rPr>
      </w:pPr>
    </w:p>
    <w:p w:rsidR="009605EC" w:rsidRDefault="009C005E">
      <w:pPr>
        <w:tabs>
          <w:tab w:val="left" w:pos="-180"/>
        </w:tabs>
        <w:spacing w:line="360" w:lineRule="auto"/>
        <w:ind w:right="70"/>
        <w:jc w:val="both"/>
        <w:rPr>
          <w:b/>
          <w:sz w:val="28"/>
          <w:szCs w:val="28"/>
        </w:rPr>
      </w:pPr>
      <w:r>
        <w:rPr>
          <w:b/>
          <w:sz w:val="28"/>
          <w:szCs w:val="28"/>
        </w:rPr>
        <w:t>Критерии балльной оценки различных форм текущего контроля успеваемости</w:t>
      </w:r>
    </w:p>
    <w:p w:rsidR="009605EC" w:rsidRDefault="009C005E">
      <w:pPr>
        <w:tabs>
          <w:tab w:val="left" w:pos="-180"/>
        </w:tabs>
        <w:spacing w:line="360" w:lineRule="auto"/>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27" w:name="_Toc511925805"/>
      <w:bookmarkStart w:id="28" w:name="_Toc519523363"/>
      <w:bookmarkStart w:id="29" w:name="_Toc96987354"/>
      <w:r>
        <w:rPr>
          <w:sz w:val="28"/>
          <w:szCs w:val="28"/>
        </w:rPr>
        <w:t>.</w:t>
      </w:r>
    </w:p>
    <w:p w:rsidR="009605EC" w:rsidRDefault="009605EC">
      <w:pPr>
        <w:outlineLvl w:val="0"/>
        <w:rPr>
          <w:b/>
          <w:sz w:val="28"/>
          <w:szCs w:val="28"/>
        </w:rPr>
      </w:pPr>
    </w:p>
    <w:p w:rsidR="009605EC" w:rsidRDefault="009605EC">
      <w:pPr>
        <w:outlineLvl w:val="0"/>
        <w:rPr>
          <w:b/>
          <w:sz w:val="28"/>
          <w:szCs w:val="28"/>
        </w:rPr>
      </w:pPr>
    </w:p>
    <w:p w:rsidR="009605EC" w:rsidRDefault="009C005E">
      <w:pPr>
        <w:widowControl w:val="0"/>
        <w:outlineLvl w:val="0"/>
        <w:rPr>
          <w:b/>
          <w:sz w:val="28"/>
          <w:szCs w:val="28"/>
        </w:rPr>
      </w:pPr>
      <w:r>
        <w:rPr>
          <w:b/>
          <w:sz w:val="28"/>
          <w:szCs w:val="28"/>
        </w:rPr>
        <w:t>7. Фонд оценочных средств для проведения промежуточной аттестации обучающихся по дисциплине</w:t>
      </w:r>
      <w:bookmarkEnd w:id="27"/>
      <w:bookmarkEnd w:id="28"/>
      <w:bookmarkEnd w:id="29"/>
    </w:p>
    <w:p w:rsidR="009605EC" w:rsidRDefault="009605EC">
      <w:pPr>
        <w:widowControl w:val="0"/>
        <w:jc w:val="both"/>
        <w:rPr>
          <w:b/>
          <w:sz w:val="28"/>
          <w:szCs w:val="28"/>
        </w:rPr>
      </w:pPr>
    </w:p>
    <w:p w:rsidR="009605EC" w:rsidRDefault="009C005E">
      <w:pPr>
        <w:widowControl w:val="0"/>
        <w:spacing w:line="360"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605EC" w:rsidRDefault="009605EC">
      <w:pPr>
        <w:widowControl w:val="0"/>
        <w:spacing w:line="360" w:lineRule="exact"/>
        <w:ind w:firstLine="709"/>
        <w:jc w:val="both"/>
        <w:rPr>
          <w:b/>
          <w:sz w:val="28"/>
          <w:szCs w:val="28"/>
        </w:rPr>
      </w:pPr>
      <w:bookmarkStart w:id="30" w:name="_Hlk107308697"/>
      <w:bookmarkEnd w:id="30"/>
    </w:p>
    <w:p w:rsidR="009605EC" w:rsidRDefault="009C005E">
      <w:pPr>
        <w:widowControl w:val="0"/>
        <w:spacing w:line="360" w:lineRule="exact"/>
        <w:ind w:firstLine="709"/>
        <w:jc w:val="both"/>
        <w:rPr>
          <w:b/>
          <w:sz w:val="28"/>
          <w:szCs w:val="28"/>
        </w:rPr>
      </w:pPr>
      <w:bookmarkStart w:id="31"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1"/>
    </w:p>
    <w:p w:rsidR="009605EC" w:rsidRDefault="009605EC">
      <w:pPr>
        <w:widowControl w:val="0"/>
        <w:rPr>
          <w:sz w:val="28"/>
          <w:szCs w:val="28"/>
        </w:rPr>
      </w:pPr>
    </w:p>
    <w:p w:rsidR="009605EC" w:rsidRDefault="009605EC">
      <w:pPr>
        <w:rPr>
          <w:sz w:val="28"/>
          <w:szCs w:val="28"/>
        </w:rPr>
      </w:pPr>
    </w:p>
    <w:p w:rsidR="009605EC" w:rsidRDefault="009605EC">
      <w:pPr>
        <w:rPr>
          <w:sz w:val="28"/>
          <w:szCs w:val="28"/>
        </w:rPr>
      </w:pPr>
    </w:p>
    <w:p w:rsidR="009605EC" w:rsidRDefault="009605EC">
      <w:pPr>
        <w:rPr>
          <w:sz w:val="28"/>
          <w:szCs w:val="28"/>
        </w:rPr>
      </w:pPr>
    </w:p>
    <w:p w:rsidR="009605EC" w:rsidRDefault="009C005E">
      <w:pPr>
        <w:tabs>
          <w:tab w:val="left" w:pos="1664"/>
        </w:tabs>
        <w:rPr>
          <w:sz w:val="28"/>
          <w:szCs w:val="28"/>
        </w:rPr>
        <w:sectPr w:rsidR="009605EC">
          <w:footerReference w:type="default" r:id="rId11"/>
          <w:pgSz w:w="11906" w:h="16838"/>
          <w:pgMar w:top="1134" w:right="1274" w:bottom="1134" w:left="1134" w:header="0" w:footer="709" w:gutter="0"/>
          <w:pgNumType w:start="2"/>
          <w:cols w:space="720"/>
          <w:formProt w:val="0"/>
          <w:docGrid w:linePitch="360"/>
        </w:sectPr>
      </w:pPr>
      <w:r>
        <w:rPr>
          <w:sz w:val="28"/>
          <w:szCs w:val="28"/>
        </w:rPr>
        <w:tab/>
      </w:r>
    </w:p>
    <w:tbl>
      <w:tblPr>
        <w:tblW w:w="14596" w:type="dxa"/>
        <w:tblLayout w:type="fixed"/>
        <w:tblLook w:val="04A0" w:firstRow="1" w:lastRow="0" w:firstColumn="1" w:lastColumn="0" w:noHBand="0" w:noVBand="1"/>
      </w:tblPr>
      <w:tblGrid>
        <w:gridCol w:w="1980"/>
        <w:gridCol w:w="2124"/>
        <w:gridCol w:w="2693"/>
        <w:gridCol w:w="7799"/>
      </w:tblGrid>
      <w:tr w:rsidR="009605E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center"/>
              <w:rPr>
                <w:rFonts w:eastAsia="Calibri"/>
                <w:b/>
                <w:bCs/>
              </w:rPr>
            </w:pPr>
            <w:r>
              <w:rPr>
                <w:rFonts w:eastAsia="Calibri"/>
                <w:b/>
                <w:bCs/>
              </w:rPr>
              <w:lastRenderedPageBreak/>
              <w:t>Наименование компетенции</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center"/>
              <w:rPr>
                <w:rFonts w:eastAsia="Calibri"/>
                <w:b/>
                <w:bCs/>
              </w:rPr>
            </w:pPr>
            <w:r>
              <w:rPr>
                <w:rFonts w:eastAsia="Calibri"/>
                <w:b/>
                <w:bCs/>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center"/>
              <w:rPr>
                <w:rFonts w:eastAsia="Calibri"/>
                <w:b/>
                <w:bCs/>
              </w:rPr>
            </w:pPr>
            <w:r>
              <w:rPr>
                <w:rFonts w:eastAsia="Calibri"/>
                <w:b/>
                <w:bCs/>
              </w:rPr>
              <w:t>Результаты обучения (умения и знания), соотнесенные с индикаторами достижения компетенции</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center"/>
              <w:rPr>
                <w:rFonts w:eastAsia="Calibri"/>
                <w:b/>
                <w:bCs/>
              </w:rPr>
            </w:pPr>
            <w:r>
              <w:rPr>
                <w:rFonts w:eastAsia="Calibri"/>
                <w:b/>
                <w:bCs/>
              </w:rPr>
              <w:t>Типовые контрольные задания</w:t>
            </w:r>
          </w:p>
        </w:tc>
      </w:tr>
      <w:tr w:rsidR="009605EC">
        <w:tc>
          <w:tcPr>
            <w:tcW w:w="14595" w:type="dxa"/>
            <w:gridSpan w:val="4"/>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7"/>
              <w:widowControl w:val="0"/>
              <w:shd w:val="clear" w:color="auto" w:fill="FFFFFF"/>
              <w:spacing w:after="280"/>
              <w:rPr>
                <w:rFonts w:eastAsia="Calibri"/>
                <w:color w:val="000000" w:themeColor="text1"/>
              </w:rPr>
            </w:pPr>
            <w:r>
              <w:rPr>
                <w:rFonts w:eastAsia="Calibri"/>
                <w:color w:val="000000" w:themeColor="text1"/>
              </w:rPr>
              <w:t>Банковское дело и риск-менеджмент</w:t>
            </w:r>
          </w:p>
        </w:tc>
      </w:tr>
      <w:tr w:rsidR="009605EC">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ind w:firstLine="447"/>
              <w:rPr>
                <w:rFonts w:eastAsia="Calibri"/>
                <w:color w:val="000000" w:themeColor="text1"/>
              </w:rPr>
            </w:pPr>
            <w:r>
              <w:rPr>
                <w:rFonts w:eastAsia="Calibri"/>
                <w:color w:val="000000" w:themeColor="text1"/>
              </w:rPr>
              <w:t>ПКН-1</w:t>
            </w:r>
          </w:p>
          <w:p w:rsidR="009605EC" w:rsidRDefault="009C005E">
            <w:pPr>
              <w:widowControl w:val="0"/>
              <w:rPr>
                <w:rFonts w:eastAsia="Calibri"/>
                <w:color w:val="000000" w:themeColor="text1"/>
              </w:rPr>
            </w:pPr>
            <w:r>
              <w:rPr>
                <w:color w:val="000000" w:themeColor="text1"/>
              </w:rPr>
              <w:t xml:space="preserve">Способность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Pr>
                <w:rFonts w:eastAsiaTheme="minorEastAsia"/>
                <w:color w:val="000000" w:themeColor="text1"/>
              </w:rPr>
              <w:t>на уровне российского и мирового финансового рынка, публично-правовых образований, организаций на основе фундаментально</w:t>
            </w:r>
            <w:r>
              <w:rPr>
                <w:rFonts w:eastAsiaTheme="minorEastAsia"/>
                <w:color w:val="000000" w:themeColor="text1"/>
              </w:rPr>
              <w:lastRenderedPageBreak/>
              <w:t>й теоретической подготовки в области финансов и кредита</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ind w:firstLine="28"/>
              <w:jc w:val="both"/>
              <w:rPr>
                <w:color w:val="000000" w:themeColor="text1"/>
              </w:rPr>
            </w:pPr>
            <w:r>
              <w:rPr>
                <w:color w:val="000000" w:themeColor="text1"/>
              </w:rPr>
              <w:lastRenderedPageBreak/>
              <w:t xml:space="preserve">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w:t>
            </w:r>
            <w:r>
              <w:rPr>
                <w:color w:val="000000" w:themeColor="text1"/>
              </w:rPr>
              <w:lastRenderedPageBreak/>
              <w:t>методологии исследования современного финансового рынка и современных концепций финансов и кредита.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ind w:firstLine="28"/>
              <w:jc w:val="both"/>
              <w:rPr>
                <w:rFonts w:eastAsia="Calibri"/>
                <w:color w:val="000000" w:themeColor="text1"/>
              </w:rPr>
            </w:pPr>
            <w:r>
              <w:rPr>
                <w:rFonts w:eastAsia="Calibri"/>
                <w:color w:val="000000" w:themeColor="text1"/>
              </w:rPr>
              <w:lastRenderedPageBreak/>
              <w:t xml:space="preserve">1.знать: основы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 </w:t>
            </w:r>
          </w:p>
          <w:p w:rsidR="009605EC" w:rsidRDefault="009605EC">
            <w:pPr>
              <w:widowControl w:val="0"/>
              <w:ind w:firstLine="28"/>
              <w:jc w:val="both"/>
              <w:rPr>
                <w:rFonts w:eastAsia="Calibri"/>
                <w:color w:val="000000" w:themeColor="text1"/>
              </w:rPr>
            </w:pPr>
          </w:p>
          <w:p w:rsidR="009605EC" w:rsidRDefault="009C005E">
            <w:pPr>
              <w:widowControl w:val="0"/>
              <w:ind w:firstLine="28"/>
              <w:jc w:val="both"/>
              <w:rPr>
                <w:rFonts w:eastAsia="Calibri"/>
                <w:color w:val="000000" w:themeColor="text1"/>
              </w:rPr>
            </w:pPr>
            <w:r>
              <w:rPr>
                <w:rFonts w:eastAsia="Calibri"/>
                <w:color w:val="000000" w:themeColor="text1"/>
              </w:rPr>
              <w:t xml:space="preserve">уметь: </w:t>
            </w:r>
          </w:p>
          <w:p w:rsidR="009605EC" w:rsidRDefault="009C005E">
            <w:pPr>
              <w:widowControl w:val="0"/>
              <w:ind w:firstLine="28"/>
              <w:jc w:val="both"/>
              <w:rPr>
                <w:rFonts w:eastAsia="Calibri"/>
                <w:color w:val="000000" w:themeColor="text1"/>
              </w:rPr>
            </w:pPr>
            <w:r>
              <w:rPr>
                <w:rFonts w:eastAsia="Calibri"/>
                <w:color w:val="000000" w:themeColor="text1"/>
              </w:rPr>
              <w:t xml:space="preserve">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w:t>
            </w:r>
            <w:r>
              <w:rPr>
                <w:rFonts w:eastAsia="Calibri"/>
                <w:color w:val="000000" w:themeColor="text1"/>
              </w:rPr>
              <w:lastRenderedPageBreak/>
              <w:t>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7"/>
              <w:widowControl w:val="0"/>
              <w:shd w:val="clear" w:color="auto" w:fill="FFFFFF"/>
              <w:spacing w:after="280" w:afterAutospacing="0"/>
              <w:ind w:firstLine="447"/>
              <w:jc w:val="both"/>
              <w:rPr>
                <w:rFonts w:eastAsia="Calibri"/>
                <w:b/>
                <w:bCs/>
                <w:color w:val="000000" w:themeColor="text1"/>
              </w:rPr>
            </w:pPr>
            <w:r>
              <w:rPr>
                <w:rFonts w:eastAsia="Calibri"/>
                <w:b/>
                <w:bCs/>
                <w:color w:val="000000" w:themeColor="text1"/>
              </w:rPr>
              <w:lastRenderedPageBreak/>
              <w:t>Задание. Решите кейс.</w:t>
            </w:r>
          </w:p>
          <w:p w:rsidR="009605EC" w:rsidRDefault="009C005E">
            <w:pPr>
              <w:pStyle w:val="af7"/>
              <w:widowControl w:val="0"/>
              <w:shd w:val="clear" w:color="auto" w:fill="FFFFFF"/>
              <w:spacing w:before="280" w:after="280" w:afterAutospacing="0"/>
              <w:ind w:firstLine="447"/>
              <w:jc w:val="both"/>
              <w:rPr>
                <w:rFonts w:eastAsia="Calibri"/>
                <w:color w:val="000000" w:themeColor="text1"/>
              </w:rPr>
            </w:pPr>
            <w:r>
              <w:rPr>
                <w:rFonts w:ascii="NewtonC" w:hAnsi="NewtonC" w:cs="NewtonC"/>
                <w:color w:val="000000"/>
                <w:sz w:val="20"/>
                <w:szCs w:val="20"/>
              </w:rPr>
              <w:t xml:space="preserve"> </w:t>
            </w:r>
            <w:r>
              <w:rPr>
                <w:rFonts w:eastAsia="Calibri"/>
                <w:color w:val="000000" w:themeColor="text1"/>
              </w:rPr>
              <w:t>В январе 2022 года 12 российских банков совместно с ЦБ начали тестировать цифровой рубль. На первом этапе анализируется эмиссия, переводы между физлицами, взаимодействие клиента, банка и платформы. На втором этапе — оплата товаров и услуг. По итогам те</w:t>
            </w:r>
            <w:r>
              <w:rPr>
                <w:rFonts w:eastAsia="Calibri"/>
                <w:color w:val="000000" w:themeColor="text1"/>
              </w:rPr>
              <w:softHyphen/>
              <w:t>стирования появится план внедрения цифрового рубля в финансовую систему страны. В пилотную группу ожидаемо вошли гиганты «Сбер», «Газпром</w:t>
            </w:r>
            <w:r>
              <w:rPr>
                <w:rFonts w:eastAsia="Calibri"/>
                <w:color w:val="000000" w:themeColor="text1"/>
              </w:rPr>
              <w:softHyphen/>
              <w:t>банк», ВТБ, «Альфа-Банк», цифровой лидер «Тинькофф», государ</w:t>
            </w:r>
            <w:r>
              <w:rPr>
                <w:rFonts w:eastAsia="Calibri"/>
                <w:color w:val="000000" w:themeColor="text1"/>
              </w:rPr>
              <w:softHyphen/>
              <w:t>ственные «Дом РФ» и «Промсвязьбанк», довольно крупные «Росбанк» и «Ак Барс Банк». Что там делают недиджитальные и сравнительно не</w:t>
            </w:r>
            <w:r>
              <w:rPr>
                <w:rFonts w:eastAsia="Calibri"/>
                <w:color w:val="000000" w:themeColor="text1"/>
              </w:rPr>
              <w:softHyphen/>
              <w:t>большие СКБ, «Союз» и «Транскапиталбанк», пока не очень понятно. Ответственность за ведение и состояние клиентских счетов — на банках. Доступ к цифровому рублю клиенты получат из мобильного прило</w:t>
            </w:r>
            <w:r>
              <w:rPr>
                <w:rFonts w:eastAsia="Calibri"/>
                <w:color w:val="000000" w:themeColor="text1"/>
              </w:rPr>
              <w:softHyphen/>
              <w:t>жения своего банка. Расплачиваться можно будет онлайн и офлайн. Для использования национальной валюты без подключения к интернету потребуется создание цифрового кошелька на мобильном устройстве. Цифровые рубли можно будет перевести в наличные и безналич</w:t>
            </w:r>
            <w:r>
              <w:rPr>
                <w:rFonts w:eastAsia="Calibri"/>
                <w:color w:val="000000" w:themeColor="text1"/>
              </w:rPr>
              <w:softHyphen/>
              <w:t xml:space="preserve">ные. Все данные пользователей будут учитываться на специальной платформе ЦБ. Оцените перспективность данной инициативы. Ответьте на вопросы. </w:t>
            </w:r>
          </w:p>
          <w:p w:rsidR="009605EC" w:rsidRDefault="009C005E">
            <w:pPr>
              <w:pStyle w:val="af7"/>
              <w:widowControl w:val="0"/>
              <w:shd w:val="clear" w:color="auto" w:fill="FFFFFF"/>
              <w:ind w:firstLine="447"/>
              <w:jc w:val="both"/>
              <w:rPr>
                <w:rFonts w:eastAsia="Calibri"/>
                <w:color w:val="000000" w:themeColor="text1"/>
              </w:rPr>
            </w:pPr>
            <w:r>
              <w:rPr>
                <w:rFonts w:eastAsia="Calibri"/>
                <w:color w:val="000000" w:themeColor="text1"/>
              </w:rPr>
              <w:t xml:space="preserve">1. Как обстоят дела с цифровыми валютами центральных банков в других странах? </w:t>
            </w:r>
          </w:p>
          <w:p w:rsidR="009605EC" w:rsidRDefault="009C005E">
            <w:pPr>
              <w:pStyle w:val="af7"/>
              <w:widowControl w:val="0"/>
              <w:shd w:val="clear" w:color="auto" w:fill="FFFFFF"/>
              <w:ind w:firstLine="447"/>
              <w:jc w:val="both"/>
              <w:rPr>
                <w:rFonts w:eastAsia="Calibri"/>
                <w:color w:val="000000" w:themeColor="text1"/>
              </w:rPr>
            </w:pPr>
            <w:r>
              <w:rPr>
                <w:rFonts w:eastAsia="Calibri"/>
                <w:color w:val="000000" w:themeColor="text1"/>
              </w:rPr>
              <w:t xml:space="preserve">2. Как проникновение цифрового рубля повлияет на платежную и </w:t>
            </w:r>
            <w:r>
              <w:rPr>
                <w:rFonts w:eastAsia="Calibri"/>
                <w:color w:val="000000" w:themeColor="text1"/>
              </w:rPr>
              <w:lastRenderedPageBreak/>
              <w:t>банковскую отрасль?</w:t>
            </w:r>
          </w:p>
          <w:p w:rsidR="009605EC" w:rsidRDefault="009605EC">
            <w:pPr>
              <w:widowControl w:val="0"/>
              <w:ind w:firstLine="447"/>
              <w:jc w:val="both"/>
              <w:rPr>
                <w:rFonts w:eastAsia="Calibri"/>
                <w:color w:val="000000" w:themeColor="text1"/>
              </w:rPr>
            </w:pPr>
          </w:p>
          <w:p w:rsidR="009605EC" w:rsidRDefault="009C005E">
            <w:pPr>
              <w:widowControl w:val="0"/>
              <w:ind w:firstLine="447"/>
              <w:jc w:val="both"/>
              <w:rPr>
                <w:rFonts w:eastAsia="Calibri"/>
                <w:b/>
                <w:bCs/>
                <w:color w:val="000000" w:themeColor="text1"/>
              </w:rPr>
            </w:pPr>
            <w:r>
              <w:rPr>
                <w:rFonts w:eastAsia="Calibri"/>
                <w:b/>
                <w:bCs/>
                <w:color w:val="000000" w:themeColor="text1"/>
              </w:rPr>
              <w:t>Задание. Решите кейс.</w:t>
            </w:r>
          </w:p>
          <w:p w:rsidR="009605EC" w:rsidRDefault="009C005E">
            <w:pPr>
              <w:widowControl w:val="0"/>
              <w:jc w:val="both"/>
              <w:rPr>
                <w:rFonts w:eastAsia="Calibri"/>
                <w:color w:val="000000" w:themeColor="text1"/>
              </w:rPr>
            </w:pPr>
            <w:r>
              <w:rPr>
                <w:rFonts w:eastAsia="Calibri"/>
                <w:color w:val="000000" w:themeColor="text1"/>
              </w:rPr>
              <w:t>Visa обозначила точку отсчета для объема платежей в крипто-</w:t>
            </w:r>
          </w:p>
          <w:p w:rsidR="009605EC" w:rsidRDefault="009C005E">
            <w:pPr>
              <w:widowControl w:val="0"/>
              <w:jc w:val="both"/>
              <w:rPr>
                <w:rFonts w:eastAsia="Calibri"/>
                <w:color w:val="000000" w:themeColor="text1"/>
              </w:rPr>
            </w:pPr>
            <w:r>
              <w:rPr>
                <w:rFonts w:eastAsia="Calibri"/>
                <w:color w:val="000000" w:themeColor="text1"/>
              </w:rPr>
              <w:t>валютах. За первое полугодие 2021 г. по криптокартам Visa было потрачено более $ 1 млрд. Объем стейблкоинов в обращении достиг $ 100 млрд и сотни миллиардов обмениваются каждый месяц на публичных блокчейнах. Это уже довольно много, учитывая, что платежные методы находятся на начальном этапе развития. Но Visa всерьез настроена создать экосистему для удобного и нативного использования криптовалют наравне с обычными деньгами.</w:t>
            </w:r>
          </w:p>
          <w:p w:rsidR="009605EC" w:rsidRDefault="009C005E">
            <w:pPr>
              <w:widowControl w:val="0"/>
              <w:jc w:val="both"/>
              <w:rPr>
                <w:rFonts w:eastAsia="Calibri"/>
                <w:color w:val="000000" w:themeColor="text1"/>
              </w:rPr>
            </w:pPr>
            <w:r>
              <w:rPr>
                <w:rFonts w:eastAsia="Calibri"/>
                <w:color w:val="000000" w:themeColor="text1"/>
              </w:rPr>
              <w:t>Платежная система совсем недавно интегрировала платежи в криптовалютах и уже сотрудничает с 50 компаниями, которые обеспечивают конвертацию и прием криптовалют в общей сложности в 70 млн торговых точек по всему миру.</w:t>
            </w:r>
          </w:p>
          <w:p w:rsidR="009605EC" w:rsidRDefault="009C005E">
            <w:pPr>
              <w:widowControl w:val="0"/>
              <w:jc w:val="both"/>
              <w:rPr>
                <w:rFonts w:eastAsia="Calibri"/>
                <w:color w:val="000000" w:themeColor="text1"/>
              </w:rPr>
            </w:pPr>
            <w:r>
              <w:rPr>
                <w:rFonts w:eastAsia="Calibri"/>
                <w:color w:val="000000" w:themeColor="text1"/>
              </w:rPr>
              <w:t>Среди криптографических компаний, использующих опыт и ин-</w:t>
            </w:r>
          </w:p>
          <w:p w:rsidR="009605EC" w:rsidRDefault="009C005E">
            <w:pPr>
              <w:widowControl w:val="0"/>
              <w:jc w:val="both"/>
              <w:rPr>
                <w:rFonts w:eastAsia="Calibri"/>
                <w:color w:val="000000" w:themeColor="text1"/>
              </w:rPr>
            </w:pPr>
            <w:r>
              <w:rPr>
                <w:rFonts w:eastAsia="Calibri"/>
                <w:color w:val="000000" w:themeColor="text1"/>
              </w:rPr>
              <w:t>фраструктуру</w:t>
            </w:r>
            <w:r>
              <w:rPr>
                <w:rFonts w:eastAsia="Calibri"/>
                <w:color w:val="000000" w:themeColor="text1"/>
                <w:lang w:val="en-US"/>
              </w:rPr>
              <w:t xml:space="preserve"> Visa, — Coinbase, Cryptocom </w:t>
            </w:r>
            <w:r>
              <w:rPr>
                <w:rFonts w:eastAsia="Calibri"/>
                <w:color w:val="000000" w:themeColor="text1"/>
              </w:rPr>
              <w:t>и</w:t>
            </w:r>
            <w:r>
              <w:rPr>
                <w:rFonts w:eastAsia="Calibri"/>
                <w:color w:val="000000" w:themeColor="text1"/>
                <w:lang w:val="en-US"/>
              </w:rPr>
              <w:t xml:space="preserve"> Coin Zoom. </w:t>
            </w:r>
            <w:r>
              <w:rPr>
                <w:rFonts w:eastAsia="Calibri"/>
                <w:color w:val="000000" w:themeColor="text1"/>
              </w:rPr>
              <w:t>И речь уже не только о платежах в криптовалюте, но и о кредитовании и прямых депозитах.</w:t>
            </w:r>
          </w:p>
          <w:p w:rsidR="009605EC" w:rsidRDefault="009C005E">
            <w:pPr>
              <w:widowControl w:val="0"/>
              <w:jc w:val="both"/>
              <w:rPr>
                <w:rFonts w:eastAsia="Calibri"/>
                <w:color w:val="000000" w:themeColor="text1"/>
              </w:rPr>
            </w:pPr>
            <w:r>
              <w:rPr>
                <w:rFonts w:eastAsia="Calibri"/>
                <w:color w:val="000000" w:themeColor="text1"/>
              </w:rPr>
              <w:t>Оцените перспективность экосистемы криптовалют от Visa. Ответь-</w:t>
            </w:r>
          </w:p>
          <w:p w:rsidR="009605EC" w:rsidRDefault="009C005E">
            <w:pPr>
              <w:widowControl w:val="0"/>
              <w:jc w:val="both"/>
              <w:rPr>
                <w:rFonts w:eastAsia="Calibri"/>
                <w:color w:val="000000" w:themeColor="text1"/>
              </w:rPr>
            </w:pPr>
            <w:r>
              <w:rPr>
                <w:rFonts w:eastAsia="Calibri"/>
                <w:color w:val="000000" w:themeColor="text1"/>
              </w:rPr>
              <w:t>те на вопросы.</w:t>
            </w:r>
          </w:p>
          <w:p w:rsidR="009605EC" w:rsidRDefault="009C005E">
            <w:pPr>
              <w:widowControl w:val="0"/>
              <w:jc w:val="both"/>
              <w:rPr>
                <w:rFonts w:eastAsia="Calibri"/>
                <w:color w:val="000000" w:themeColor="text1"/>
              </w:rPr>
            </w:pPr>
            <w:r>
              <w:rPr>
                <w:rFonts w:eastAsia="Calibri"/>
                <w:color w:val="000000" w:themeColor="text1"/>
              </w:rPr>
              <w:t>1. Чем стейблкоины отличаются от других криптовалют?</w:t>
            </w:r>
          </w:p>
          <w:p w:rsidR="009605EC" w:rsidRDefault="009C005E">
            <w:pPr>
              <w:widowControl w:val="0"/>
              <w:jc w:val="both"/>
              <w:rPr>
                <w:rFonts w:eastAsia="Calibri"/>
                <w:color w:val="000000" w:themeColor="text1"/>
              </w:rPr>
            </w:pPr>
            <w:r>
              <w:rPr>
                <w:rFonts w:eastAsia="Calibri"/>
                <w:color w:val="000000" w:themeColor="text1"/>
              </w:rPr>
              <w:t>2. Какие драйверы роста использования криптовалют вы можете вы-</w:t>
            </w:r>
          </w:p>
          <w:p w:rsidR="009605EC" w:rsidRDefault="009C005E">
            <w:pPr>
              <w:widowControl w:val="0"/>
              <w:jc w:val="both"/>
              <w:rPr>
                <w:rFonts w:eastAsia="Calibri"/>
                <w:color w:val="000000" w:themeColor="text1"/>
              </w:rPr>
            </w:pPr>
            <w:r>
              <w:rPr>
                <w:rFonts w:eastAsia="Calibri"/>
                <w:color w:val="000000" w:themeColor="text1"/>
              </w:rPr>
              <w:t>делить?</w:t>
            </w:r>
          </w:p>
          <w:p w:rsidR="009605EC" w:rsidRDefault="009605EC">
            <w:pPr>
              <w:widowControl w:val="0"/>
              <w:jc w:val="both"/>
              <w:rPr>
                <w:rFonts w:eastAsia="Calibri"/>
                <w:color w:val="000000" w:themeColor="text1"/>
              </w:rPr>
            </w:pPr>
          </w:p>
          <w:p w:rsidR="009605EC" w:rsidRDefault="009C005E">
            <w:pPr>
              <w:widowControl w:val="0"/>
              <w:jc w:val="both"/>
              <w:rPr>
                <w:rFonts w:eastAsia="Calibri"/>
                <w:color w:val="000000" w:themeColor="text1"/>
              </w:rPr>
            </w:pPr>
            <w:r>
              <w:rPr>
                <w:rFonts w:eastAsia="Calibri"/>
                <w:color w:val="000000" w:themeColor="text1"/>
              </w:rPr>
              <w:t xml:space="preserve">Решение кейса. На основе данных https://www.cbr.ru/statistics/nps/psrf провести исследование НПС и ее инфраструктуры на основе  следующих показателей за 10 лет: </w:t>
            </w:r>
          </w:p>
          <w:p w:rsidR="009605EC" w:rsidRDefault="009C005E">
            <w:pPr>
              <w:widowControl w:val="0"/>
              <w:jc w:val="both"/>
              <w:rPr>
                <w:rFonts w:eastAsia="Calibri"/>
                <w:color w:val="000000" w:themeColor="text1"/>
              </w:rPr>
            </w:pPr>
            <w:r>
              <w:rPr>
                <w:rFonts w:eastAsia="Calibri"/>
                <w:color w:val="000000" w:themeColor="text1"/>
              </w:rPr>
              <w:t xml:space="preserve">Динамика количества операторов по переводу денежных средств </w:t>
            </w:r>
          </w:p>
          <w:p w:rsidR="009605EC" w:rsidRDefault="009C005E">
            <w:pPr>
              <w:widowControl w:val="0"/>
              <w:jc w:val="both"/>
              <w:rPr>
                <w:rFonts w:eastAsia="Calibri"/>
                <w:color w:val="000000" w:themeColor="text1"/>
              </w:rPr>
            </w:pPr>
            <w:r>
              <w:rPr>
                <w:rFonts w:eastAsia="Calibri"/>
                <w:color w:val="000000" w:themeColor="text1"/>
              </w:rPr>
              <w:t xml:space="preserve">Динамика количества операторов платежных систем </w:t>
            </w:r>
          </w:p>
          <w:p w:rsidR="009605EC" w:rsidRDefault="009C005E">
            <w:pPr>
              <w:widowControl w:val="0"/>
              <w:jc w:val="both"/>
              <w:rPr>
                <w:rFonts w:eastAsia="Calibri"/>
                <w:color w:val="000000" w:themeColor="text1"/>
              </w:rPr>
            </w:pPr>
            <w:r>
              <w:rPr>
                <w:rFonts w:eastAsia="Calibri"/>
                <w:color w:val="000000" w:themeColor="text1"/>
              </w:rPr>
              <w:t xml:space="preserve">Динамика количества операторов электронных денежных средств </w:t>
            </w:r>
          </w:p>
          <w:p w:rsidR="009605EC" w:rsidRDefault="009C005E">
            <w:pPr>
              <w:widowControl w:val="0"/>
              <w:jc w:val="both"/>
              <w:rPr>
                <w:rFonts w:eastAsia="Calibri"/>
                <w:color w:val="000000" w:themeColor="text1"/>
              </w:rPr>
            </w:pPr>
            <w:r>
              <w:rPr>
                <w:rFonts w:eastAsia="Calibri"/>
                <w:color w:val="000000" w:themeColor="text1"/>
              </w:rPr>
              <w:t xml:space="preserve">Динамика количества платежных систем, функционирующих на </w:t>
            </w:r>
            <w:r>
              <w:rPr>
                <w:rFonts w:eastAsia="Calibri"/>
                <w:color w:val="000000" w:themeColor="text1"/>
              </w:rPr>
              <w:lastRenderedPageBreak/>
              <w:t>территории Российской Федерации.</w:t>
            </w:r>
          </w:p>
          <w:p w:rsidR="009605EC" w:rsidRDefault="009C005E">
            <w:pPr>
              <w:widowControl w:val="0"/>
              <w:jc w:val="both"/>
              <w:rPr>
                <w:rFonts w:eastAsia="Calibri"/>
                <w:color w:val="000000" w:themeColor="text1"/>
              </w:rPr>
            </w:pPr>
            <w:r>
              <w:rPr>
                <w:rFonts w:eastAsia="Calibri"/>
                <w:color w:val="000000" w:themeColor="text1"/>
              </w:rPr>
              <w:t>Дать экспертную оценку полученных результатов.</w:t>
            </w:r>
          </w:p>
          <w:p w:rsidR="009605EC" w:rsidRDefault="009605EC">
            <w:pPr>
              <w:widowControl w:val="0"/>
              <w:ind w:firstLine="447"/>
              <w:jc w:val="both"/>
              <w:rPr>
                <w:rFonts w:eastAsia="Calibri"/>
                <w:color w:val="000000" w:themeColor="text1"/>
              </w:rPr>
            </w:pPr>
          </w:p>
          <w:p w:rsidR="009605EC" w:rsidRDefault="009605EC">
            <w:pPr>
              <w:widowControl w:val="0"/>
              <w:ind w:firstLine="447"/>
              <w:jc w:val="both"/>
              <w:rPr>
                <w:rFonts w:eastAsia="Calibri"/>
                <w:color w:val="000000" w:themeColor="text1"/>
              </w:rPr>
            </w:pPr>
          </w:p>
        </w:tc>
      </w:tr>
      <w:tr w:rsidR="009605E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605EC" w:rsidRDefault="009605EC">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rPr>
                <w:color w:val="000000" w:themeColor="text1"/>
              </w:rPr>
            </w:pPr>
            <w:r>
              <w:rPr>
                <w:color w:val="000000" w:themeColor="text1"/>
              </w:rPr>
              <w:t>2. Проводит критический анализ выявленных проблемных ситуаций.</w:t>
            </w:r>
          </w:p>
          <w:p w:rsidR="009605EC" w:rsidRDefault="009605EC">
            <w:pPr>
              <w:pStyle w:val="afb"/>
              <w:tabs>
                <w:tab w:val="left" w:pos="540"/>
              </w:tabs>
              <w:ind w:left="0"/>
              <w:contextualSpacing/>
              <w:jc w:val="both"/>
              <w:rPr>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t>знать: способы проведения анализа проблемных ситуаций</w:t>
            </w:r>
          </w:p>
          <w:p w:rsidR="009605EC" w:rsidRDefault="009605EC">
            <w:pPr>
              <w:widowControl w:val="0"/>
              <w:rPr>
                <w:color w:val="000000" w:themeColor="text1"/>
              </w:rPr>
            </w:pPr>
          </w:p>
          <w:p w:rsidR="009605EC" w:rsidRDefault="009605EC">
            <w:pPr>
              <w:widowControl w:val="0"/>
              <w:rPr>
                <w:color w:val="000000" w:themeColor="text1"/>
              </w:rPr>
            </w:pPr>
          </w:p>
          <w:p w:rsidR="009605EC" w:rsidRDefault="009C005E">
            <w:pPr>
              <w:widowControl w:val="0"/>
              <w:rPr>
                <w:color w:val="000000" w:themeColor="text1"/>
              </w:rPr>
            </w:pPr>
            <w:r>
              <w:rPr>
                <w:color w:val="000000" w:themeColor="text1"/>
              </w:rPr>
              <w:t>уметь: проводить критический анализ выявленных проблемных ситуаций в платежной сфере</w:t>
            </w:r>
          </w:p>
          <w:p w:rsidR="009605EC" w:rsidRDefault="009605EC">
            <w:pPr>
              <w:widowControl w:val="0"/>
              <w:tabs>
                <w:tab w:val="left" w:pos="540"/>
              </w:tabs>
              <w:contextualSpacing/>
              <w:jc w:val="both"/>
              <w:rPr>
                <w:color w:val="000000" w:themeColor="text1"/>
              </w:rPr>
            </w:pP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7"/>
              <w:widowControl w:val="0"/>
              <w:shd w:val="clear" w:color="auto" w:fill="FFFFFF"/>
              <w:spacing w:after="280" w:afterAutospacing="0"/>
              <w:jc w:val="both"/>
              <w:rPr>
                <w:color w:val="000000" w:themeColor="text1"/>
              </w:rPr>
            </w:pPr>
            <w:r>
              <w:rPr>
                <w:rFonts w:eastAsia="Calibri"/>
                <w:color w:val="000000" w:themeColor="text1"/>
              </w:rPr>
              <w:t>Задание.</w:t>
            </w:r>
            <w:r>
              <w:rPr>
                <w:color w:val="000000" w:themeColor="text1"/>
              </w:rPr>
              <w:t xml:space="preserve"> </w:t>
            </w:r>
          </w:p>
          <w:p w:rsidR="009605EC" w:rsidRDefault="009C005E">
            <w:pPr>
              <w:pStyle w:val="af7"/>
              <w:widowControl w:val="0"/>
              <w:shd w:val="clear" w:color="auto" w:fill="FFFFFF"/>
              <w:spacing w:before="280" w:after="280" w:afterAutospacing="0"/>
              <w:jc w:val="both"/>
              <w:rPr>
                <w:rFonts w:eastAsia="Calibri"/>
                <w:color w:val="000000" w:themeColor="text1"/>
              </w:rPr>
            </w:pPr>
            <w:r>
              <w:rPr>
                <w:rFonts w:eastAsia="Calibri"/>
                <w:color w:val="000000" w:themeColor="text1"/>
              </w:rPr>
              <w:t xml:space="preserve">ВТБ выходит на молодежную аудиторию с рассрочкой — продукт будет запущен осенью совместно с платежной системой VKPay. Если «Сбер» и «Альфа-Банк» делают ставку преимущественно на яркий маркетинг существующих сервисов и услуг, то ВТБ предпочел продуктовый подход — найти незакрытую потребность аудитории и попытаться элегантно ее решить. </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 xml:space="preserve">С одной стороны, единственный партнер для рассрочки — это неплохо: клиент не тратит время на выбор и сравнение условий, быстрее совершает покупку. С другой — отсутствие альтернативы может сужать воронку, особенно если это не крупный известный партнер, а рядовой банк, неизвестный молодежной аудитории. </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К 2025 году ВТБ прогнозирует рост среднемесячного объема покупок в экосистеме «В Контакте» до 19 млрд рублей и амбициозно планирует выдавать 3 млн рассрочек ежемесячно, а также предлагать кредитные карты или кредиты наличными. Цель удвоить клиентскую базу к 2030 году сама себя не выполнит.</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 xml:space="preserve">Вопросы: </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 xml:space="preserve">1 Чем обусловлен выбор партнера для ВТБ? </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 xml:space="preserve">2 Какую выгоду получит VK от партнерства? </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3 Будет ли востребован данный продукт по вашему мнению?</w:t>
            </w:r>
          </w:p>
          <w:p w:rsidR="009605EC" w:rsidRDefault="009605EC">
            <w:pPr>
              <w:pStyle w:val="af7"/>
              <w:widowControl w:val="0"/>
              <w:shd w:val="clear" w:color="auto" w:fill="FFFFFF"/>
              <w:jc w:val="both"/>
              <w:rPr>
                <w:rFonts w:eastAsia="Calibri"/>
                <w:color w:val="000000" w:themeColor="text1"/>
              </w:rPr>
            </w:pP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Задание 2. 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p w:rsidR="009605EC" w:rsidRDefault="009605EC">
            <w:pPr>
              <w:pStyle w:val="af7"/>
              <w:widowControl w:val="0"/>
              <w:shd w:val="clear" w:color="auto" w:fill="FFFFFF"/>
              <w:spacing w:before="280" w:beforeAutospacing="0" w:after="280" w:afterAutospacing="0"/>
              <w:jc w:val="both"/>
              <w:rPr>
                <w:rFonts w:eastAsia="Calibri"/>
                <w:color w:val="000000" w:themeColor="text1"/>
              </w:rPr>
            </w:pPr>
          </w:p>
        </w:tc>
      </w:tr>
      <w:tr w:rsidR="009605E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605EC" w:rsidRDefault="009605EC">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rPr>
                <w:color w:val="000000" w:themeColor="text1"/>
              </w:rPr>
            </w:pPr>
            <w:r>
              <w:rPr>
                <w:color w:val="000000" w:themeColor="text1"/>
              </w:rPr>
              <w:t>3. Выдвигает самостоятельные гипотезы при решении научно - исследовательских задач в области финансов и кредита</w:t>
            </w:r>
          </w:p>
          <w:p w:rsidR="009605EC" w:rsidRDefault="009605EC">
            <w:pPr>
              <w:pStyle w:val="afb"/>
              <w:tabs>
                <w:tab w:val="left" w:pos="540"/>
              </w:tabs>
              <w:ind w:left="0"/>
              <w:contextualSpacing/>
              <w:jc w:val="both"/>
              <w:rPr>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t>знать: способы формулирования   гипотез</w:t>
            </w:r>
          </w:p>
          <w:p w:rsidR="009605EC" w:rsidRDefault="009C005E">
            <w:pPr>
              <w:widowControl w:val="0"/>
              <w:rPr>
                <w:color w:val="000000" w:themeColor="text1"/>
              </w:rPr>
            </w:pPr>
            <w:r>
              <w:rPr>
                <w:color w:val="000000" w:themeColor="text1"/>
              </w:rPr>
              <w:t xml:space="preserve">уметь: выдвигать </w:t>
            </w:r>
          </w:p>
          <w:p w:rsidR="009605EC" w:rsidRDefault="009C005E">
            <w:pPr>
              <w:widowControl w:val="0"/>
              <w:rPr>
                <w:color w:val="000000" w:themeColor="text1"/>
              </w:rPr>
            </w:pPr>
            <w:r>
              <w:rPr>
                <w:color w:val="000000" w:themeColor="text1"/>
              </w:rPr>
              <w:t xml:space="preserve">гипотезы при решении научно-исследовательских задач в области платежной индустрии </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7"/>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t>Задание</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Решите кейс. Ответ аргументируйте.</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Интернет-магазин принимает на своем сайте платежные карты и электронные кошельки в пользу третьих лиц. Согласно информации на сайте это делается в качестве агента третьих лиц. Насколько правомерна такая деятельность с точки зрения Федерального закона от 27.06.2011 № 161-ФЗ «О национальной платежной системе» и, если нет, какие могут быть варианты изменения текущей бизнес-модели.</w:t>
            </w:r>
          </w:p>
          <w:p w:rsidR="009605EC" w:rsidRDefault="009605EC">
            <w:pPr>
              <w:pStyle w:val="af7"/>
              <w:widowControl w:val="0"/>
              <w:shd w:val="clear" w:color="auto" w:fill="FFFFFF"/>
              <w:spacing w:before="280" w:beforeAutospacing="0" w:after="280" w:afterAutospacing="0"/>
              <w:jc w:val="both"/>
              <w:rPr>
                <w:rFonts w:eastAsia="Calibri"/>
                <w:color w:val="000000" w:themeColor="text1"/>
              </w:rPr>
            </w:pPr>
          </w:p>
          <w:p w:rsidR="009605EC" w:rsidRDefault="009605EC">
            <w:pPr>
              <w:pStyle w:val="af7"/>
              <w:widowControl w:val="0"/>
              <w:shd w:val="clear" w:color="auto" w:fill="FFFFFF"/>
              <w:spacing w:before="280" w:beforeAutospacing="0" w:after="280" w:afterAutospacing="0"/>
              <w:jc w:val="both"/>
              <w:rPr>
                <w:rFonts w:eastAsia="Calibri"/>
                <w:color w:val="000000" w:themeColor="text1"/>
              </w:rPr>
            </w:pPr>
          </w:p>
        </w:tc>
      </w:tr>
      <w:tr w:rsidR="009605E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605EC" w:rsidRDefault="009605EC">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 xml:space="preserve">4.Разрабатывает эффективное решение проблем, предлагает новые оригинальные </w:t>
            </w:r>
            <w:r>
              <w:rPr>
                <w:color w:val="000000" w:themeColor="text1"/>
                <w:sz w:val="24"/>
                <w:szCs w:val="24"/>
              </w:rPr>
              <w:lastRenderedPageBreak/>
              <w:t>проекты, вырабатывает стратегию и планы действий.</w:t>
            </w: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lastRenderedPageBreak/>
              <w:t>Знать: способы разработки проектов и, выработки стратегий и планирования действий</w:t>
            </w:r>
          </w:p>
          <w:p w:rsidR="009605EC" w:rsidRDefault="009605EC">
            <w:pPr>
              <w:widowControl w:val="0"/>
              <w:rPr>
                <w:color w:val="000000" w:themeColor="text1"/>
              </w:rPr>
            </w:pPr>
          </w:p>
          <w:p w:rsidR="009605EC" w:rsidRDefault="009605EC">
            <w:pPr>
              <w:widowControl w:val="0"/>
              <w:rPr>
                <w:color w:val="000000" w:themeColor="text1"/>
              </w:rPr>
            </w:pPr>
          </w:p>
          <w:p w:rsidR="009605EC" w:rsidRDefault="009C005E">
            <w:pPr>
              <w:widowControl w:val="0"/>
              <w:rPr>
                <w:color w:val="000000" w:themeColor="text1"/>
              </w:rPr>
            </w:pPr>
            <w:r>
              <w:rPr>
                <w:color w:val="000000" w:themeColor="text1"/>
              </w:rPr>
              <w:t>уметь: разрабатывать проекты и планы действий по внедрению платежных инноваций</w:t>
            </w:r>
          </w:p>
          <w:p w:rsidR="009605EC" w:rsidRDefault="009605EC">
            <w:pPr>
              <w:widowControl w:val="0"/>
              <w:rPr>
                <w:color w:val="000000" w:themeColor="text1"/>
              </w:rPr>
            </w:pP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7"/>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lastRenderedPageBreak/>
              <w:t>Задание. Решите кейс.</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 xml:space="preserve">Банк «Тинькофф» обратил внимание на самозанятых и бизнес, который с ними работает. Банк купил контрольную долю в сервисе Jump.Finance, </w:t>
            </w:r>
            <w:r>
              <w:rPr>
                <w:rFonts w:eastAsia="Calibri"/>
                <w:color w:val="000000" w:themeColor="text1"/>
              </w:rPr>
              <w:lastRenderedPageBreak/>
              <w:t>который автоматизирует расчеты с внештатными сотрудниками.</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В России эта аудитория довольно плохо охвачена цифровыми сервисами</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 xml:space="preserve"> — управление деньгами для самих самозанятых в мобильных банках встречается редко, бизнесу сложно массово оплачивать услуги таким исполнителям и контролировать чеки. Есть единичные заходы, которые привлекают внимание рынка, но из крупных банков в этом направлении мало кто работает. Хотя аудитория растет и получает все больше денег.</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«Тинькофф» намерен интегрировать Jump.Finance в экосистему для бизнеса. Сервис будет доступен всем предпринимателям вместе с открытием расчетного счета.</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 xml:space="preserve">Вопросы: </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 xml:space="preserve">1 Какая стратегическая цель данной сделки для Тинькофф по вашему мнению? </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2 Почему в России аудитория самозанятых плохо охвачена цифровыми сервисами?</w:t>
            </w:r>
          </w:p>
          <w:p w:rsidR="009605EC" w:rsidRDefault="009C005E">
            <w:pPr>
              <w:pStyle w:val="af7"/>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t>3 Сформируйте позицию в отношении перспектив развития финансовых сервисов для самозанятых. Ответ аргументируйте.</w:t>
            </w:r>
          </w:p>
        </w:tc>
      </w:tr>
      <w:tr w:rsidR="009605EC">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jc w:val="both"/>
              <w:rPr>
                <w:color w:val="000000" w:themeColor="text1"/>
              </w:rPr>
            </w:pPr>
            <w:r>
              <w:rPr>
                <w:color w:val="000000" w:themeColor="text1"/>
              </w:rPr>
              <w:lastRenderedPageBreak/>
              <w:t>ПК-5</w:t>
            </w:r>
          </w:p>
          <w:p w:rsidR="009605EC" w:rsidRDefault="009C005E">
            <w:pPr>
              <w:widowControl w:val="0"/>
              <w:jc w:val="both"/>
              <w:rPr>
                <w:color w:val="000000" w:themeColor="text1"/>
              </w:rPr>
            </w:pPr>
            <w:r>
              <w:rPr>
                <w:color w:val="000000" w:themeColor="text1"/>
              </w:rPr>
              <w:t xml:space="preserve">Способность разрабатывать планы стратегического развития банка, организовывать процессы </w:t>
            </w:r>
            <w:r>
              <w:rPr>
                <w:color w:val="000000" w:themeColor="text1"/>
              </w:rPr>
              <w:lastRenderedPageBreak/>
              <w:t>предоставления доступа к банковским продуктам</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rPr>
                <w:color w:val="000000" w:themeColor="text1"/>
              </w:rPr>
            </w:pPr>
            <w:r>
              <w:rPr>
                <w:color w:val="000000" w:themeColor="text1"/>
              </w:rPr>
              <w:lastRenderedPageBreak/>
              <w:t xml:space="preserve">1.Формирует планы стратегического развития, согласуя их с целями и задачами системы </w:t>
            </w:r>
            <w:r>
              <w:rPr>
                <w:color w:val="000000" w:themeColor="text1"/>
              </w:rPr>
              <w:lastRenderedPageBreak/>
              <w:t>управления рисками в организации.</w:t>
            </w:r>
          </w:p>
          <w:p w:rsidR="009605EC" w:rsidRDefault="009605EC">
            <w:pPr>
              <w:pStyle w:val="afb"/>
              <w:tabs>
                <w:tab w:val="left" w:pos="540"/>
              </w:tabs>
              <w:ind w:left="0"/>
              <w:contextualSpacing/>
              <w:rPr>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lastRenderedPageBreak/>
              <w:t xml:space="preserve">знать: Основные способы формирования планов стратегического развития и системы управления рисками </w:t>
            </w:r>
          </w:p>
          <w:p w:rsidR="009605EC" w:rsidRDefault="009605EC">
            <w:pPr>
              <w:widowControl w:val="0"/>
              <w:rPr>
                <w:color w:val="000000" w:themeColor="text1"/>
              </w:rPr>
            </w:pPr>
          </w:p>
          <w:p w:rsidR="009605EC" w:rsidRDefault="009C005E">
            <w:pPr>
              <w:widowControl w:val="0"/>
              <w:rPr>
                <w:color w:val="000000" w:themeColor="text1"/>
              </w:rPr>
            </w:pPr>
            <w:r>
              <w:rPr>
                <w:color w:val="000000" w:themeColor="text1"/>
              </w:rPr>
              <w:t xml:space="preserve">уметь: умеет формировать планы </w:t>
            </w:r>
            <w:r>
              <w:rPr>
                <w:color w:val="000000" w:themeColor="text1"/>
              </w:rPr>
              <w:lastRenderedPageBreak/>
              <w:t>стратегического развития и согласовывать их с целями и задачами системы управления рисками в организации.</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7"/>
              <w:widowControl w:val="0"/>
              <w:shd w:val="clear" w:color="auto" w:fill="FFFFFF"/>
              <w:spacing w:after="280" w:afterAutospacing="0"/>
              <w:jc w:val="both"/>
              <w:rPr>
                <w:rFonts w:eastAsia="Calibri"/>
                <w:color w:val="000000" w:themeColor="text1"/>
              </w:rPr>
            </w:pPr>
            <w:r>
              <w:rPr>
                <w:rFonts w:eastAsia="Calibri"/>
                <w:color w:val="000000" w:themeColor="text1"/>
              </w:rPr>
              <w:lastRenderedPageBreak/>
              <w:t>Задание. Решите кейс.</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В 2022 году Банк России анонсировал новый тип провайдеров платежных услуг — небанковских поставщиков платежных услуг (НППУ). НППУ должны получить право агрегации безналичных платежей, предо</w:t>
            </w:r>
            <w:r>
              <w:rPr>
                <w:rFonts w:eastAsia="Calibri"/>
                <w:color w:val="000000" w:themeColor="text1"/>
              </w:rPr>
              <w:softHyphen/>
              <w:t>ставления электронных средств платежа, эквайринга, осуществления пе</w:t>
            </w:r>
            <w:r>
              <w:rPr>
                <w:rFonts w:eastAsia="Calibri"/>
                <w:color w:val="000000" w:themeColor="text1"/>
              </w:rPr>
              <w:softHyphen/>
              <w:t>реводов электронных денежных средств. Для начала деятельность НППУ не потребуется получение лицензии, будет достаточно получить разреше</w:t>
            </w:r>
            <w:r>
              <w:rPr>
                <w:rFonts w:eastAsia="Calibri"/>
                <w:color w:val="000000" w:themeColor="text1"/>
              </w:rPr>
              <w:softHyphen/>
            </w:r>
            <w:r>
              <w:rPr>
                <w:rFonts w:eastAsia="Calibri"/>
                <w:color w:val="000000" w:themeColor="text1"/>
              </w:rPr>
              <w:lastRenderedPageBreak/>
              <w:t xml:space="preserve">ние от Банка России и войти в соответствующий реестр. </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По замыслу Банка России, НППУ должны стимулировать конкурен</w:t>
            </w:r>
            <w:r>
              <w:rPr>
                <w:rFonts w:eastAsia="Calibri"/>
                <w:color w:val="000000" w:themeColor="text1"/>
              </w:rPr>
              <w:softHyphen/>
              <w:t>цию на рынке платежных услуг — более мелкие игроки будут гибче, чем традиционные банки, а также активнее внедрять инновации. Отчасти, функционал НППУ повторяет функционал платежных институтов, пред</w:t>
            </w:r>
            <w:r>
              <w:rPr>
                <w:rFonts w:eastAsia="Calibri"/>
                <w:color w:val="000000" w:themeColor="text1"/>
              </w:rPr>
              <w:softHyphen/>
              <w:t xml:space="preserve">усмотренных Второй платежной Директивой. </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По Вашему мнению, какие игроки проявят наибольший интерес к по</w:t>
            </w:r>
            <w:r>
              <w:rPr>
                <w:rFonts w:eastAsia="Calibri"/>
                <w:color w:val="000000" w:themeColor="text1"/>
              </w:rPr>
              <w:softHyphen/>
              <w:t xml:space="preserve">лучению статуса НППУ и в чем будет их выгода? </w:t>
            </w:r>
          </w:p>
          <w:p w:rsidR="009605EC" w:rsidRDefault="009C005E">
            <w:pPr>
              <w:pStyle w:val="af7"/>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t>Проанализируйте, как функционал НППУ соотносится с функциона</w:t>
            </w:r>
            <w:r>
              <w:rPr>
                <w:rFonts w:eastAsia="Calibri"/>
                <w:color w:val="000000" w:themeColor="text1"/>
              </w:rPr>
              <w:softHyphen/>
              <w:t>лом существующих типов кредитных организаций. Сравните предлагаемый функционал НППУ с функционалом платежных институтов, закреплен</w:t>
            </w:r>
            <w:r>
              <w:rPr>
                <w:rFonts w:eastAsia="Calibri"/>
                <w:color w:val="000000" w:themeColor="text1"/>
              </w:rPr>
              <w:softHyphen/>
              <w:t>ным во Второй платежной Директиве Европейского Союза.</w:t>
            </w:r>
          </w:p>
        </w:tc>
      </w:tr>
      <w:tr w:rsidR="009605E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605EC" w:rsidRDefault="009605EC">
            <w:pPr>
              <w:widowControl w:val="0"/>
              <w:jc w:val="both"/>
              <w:rPr>
                <w:color w:val="000000" w:themeColor="text1"/>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widowControl w:val="0"/>
              <w:spacing w:line="276" w:lineRule="auto"/>
              <w:rPr>
                <w:color w:val="000000" w:themeColor="text1"/>
              </w:rPr>
            </w:pPr>
            <w:r>
              <w:rPr>
                <w:color w:val="000000" w:themeColor="text1"/>
              </w:rPr>
              <w:t>2.Организовывает процесс стратегического планирования, индикаторов планирования, обеспечивающих доступ к банковским продуктам.</w:t>
            </w:r>
          </w:p>
        </w:tc>
        <w:tc>
          <w:tcPr>
            <w:tcW w:w="2693" w:type="dxa"/>
            <w:tcBorders>
              <w:top w:val="single" w:sz="4" w:space="0" w:color="000000"/>
              <w:left w:val="single" w:sz="4" w:space="0" w:color="000000"/>
              <w:bottom w:val="single" w:sz="4" w:space="0" w:color="000000"/>
              <w:right w:val="single" w:sz="4" w:space="0" w:color="000000"/>
            </w:tcBorders>
          </w:tcPr>
          <w:p w:rsidR="009605EC" w:rsidRDefault="009C005E">
            <w:pPr>
              <w:widowControl w:val="0"/>
              <w:rPr>
                <w:color w:val="000000" w:themeColor="text1"/>
              </w:rPr>
            </w:pPr>
            <w:r>
              <w:rPr>
                <w:color w:val="000000" w:themeColor="text1"/>
              </w:rPr>
              <w:t xml:space="preserve">знать: основные процессы стратегического планирования, индикаторов планирования, банковские платежные продукты </w:t>
            </w:r>
          </w:p>
          <w:p w:rsidR="009605EC" w:rsidRDefault="009C005E">
            <w:pPr>
              <w:widowControl w:val="0"/>
              <w:rPr>
                <w:color w:val="000000" w:themeColor="text1"/>
              </w:rPr>
            </w:pPr>
            <w:r>
              <w:rPr>
                <w:color w:val="000000" w:themeColor="text1"/>
              </w:rPr>
              <w:t xml:space="preserve">уметь: организовывать процессы </w:t>
            </w:r>
          </w:p>
          <w:p w:rsidR="009605EC" w:rsidRDefault="009C005E">
            <w:pPr>
              <w:widowControl w:val="0"/>
              <w:tabs>
                <w:tab w:val="left" w:pos="540"/>
              </w:tabs>
              <w:contextualSpacing/>
              <w:jc w:val="both"/>
              <w:rPr>
                <w:color w:val="000000" w:themeColor="text1"/>
              </w:rPr>
            </w:pPr>
            <w:r>
              <w:rPr>
                <w:color w:val="000000" w:themeColor="text1"/>
              </w:rPr>
              <w:t>стратегического планирования, индикаторов планирования, обеспечивающих доступ к банковским платежным продуктам</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7"/>
              <w:widowControl w:val="0"/>
              <w:shd w:val="clear" w:color="auto" w:fill="FFFFFF"/>
              <w:spacing w:before="280" w:beforeAutospacing="0" w:after="280" w:afterAutospacing="0"/>
              <w:jc w:val="both"/>
              <w:rPr>
                <w:rFonts w:eastAsia="Calibri"/>
                <w:color w:val="000000" w:themeColor="text1"/>
              </w:rPr>
            </w:pPr>
            <w:r>
              <w:rPr>
                <w:rFonts w:eastAsia="Calibri"/>
                <w:color w:val="000000" w:themeColor="text1"/>
              </w:rPr>
              <w:t>Задание. Решите кейс.</w:t>
            </w:r>
          </w:p>
          <w:p w:rsidR="009605EC" w:rsidRDefault="009C005E">
            <w:pPr>
              <w:pStyle w:val="af7"/>
              <w:widowControl w:val="0"/>
              <w:shd w:val="clear" w:color="auto" w:fill="FFFFFF"/>
              <w:jc w:val="both"/>
              <w:rPr>
                <w:rFonts w:eastAsia="Calibri"/>
                <w:color w:val="000000" w:themeColor="text1"/>
              </w:rPr>
            </w:pPr>
            <w:r>
              <w:rPr>
                <w:rFonts w:eastAsia="Calibri"/>
                <w:color w:val="000000" w:themeColor="text1"/>
              </w:rPr>
              <w:t>Прогнозируется значительный рост объема платежей через мессенджеры и чат-боты, который к 2025 году по некоторым оценкам превысит 8 трлн долларов США. В значительной степени это связано с огромной клиентской базой мессенджеров. Так, на октябрь 2020 года WhatsApp используют около 2 млрд клиентов, Facebook Messenger - почти 1,3 млрд пользователей, WeChat (Weixin) – более 1,2 млрд. В КНР, где платежный функционал мессенджеров широко доступен уже 4-5 лет, его использует более 30% населения. Платежные сервисы WhatsApp и Facebook Messenger сегодня доступны в ряде стран, включая Индию (второй по количеству потенциальных пользователей рынок после КНР). Уже в 2023 году ожидается выход платежного функционала этих систем на новые рынки.</w:t>
            </w:r>
          </w:p>
          <w:p w:rsidR="009605EC" w:rsidRDefault="009C005E">
            <w:pPr>
              <w:pStyle w:val="af7"/>
              <w:widowControl w:val="0"/>
              <w:shd w:val="clear" w:color="auto" w:fill="FFFFFF"/>
              <w:spacing w:before="280" w:beforeAutospacing="0" w:afterAutospacing="0"/>
              <w:jc w:val="both"/>
              <w:rPr>
                <w:rFonts w:eastAsia="Calibri"/>
                <w:color w:val="000000" w:themeColor="text1"/>
              </w:rPr>
            </w:pPr>
            <w:r>
              <w:rPr>
                <w:rFonts w:eastAsia="Calibri"/>
                <w:color w:val="000000" w:themeColor="text1"/>
              </w:rPr>
              <w:t xml:space="preserve">Как мессенджеры и чат-боты трансформируют риски и влияют на </w:t>
            </w:r>
            <w:r>
              <w:rPr>
                <w:rFonts w:eastAsia="Calibri"/>
                <w:color w:val="000000" w:themeColor="text1"/>
              </w:rPr>
              <w:lastRenderedPageBreak/>
              <w:t>конкуренцию в финансовом секторе?</w:t>
            </w:r>
          </w:p>
        </w:tc>
      </w:tr>
      <w:tr w:rsidR="009605EC">
        <w:tc>
          <w:tcPr>
            <w:tcW w:w="14595" w:type="dxa"/>
            <w:gridSpan w:val="4"/>
            <w:tcBorders>
              <w:top w:val="single" w:sz="4" w:space="0" w:color="000000"/>
              <w:left w:val="single" w:sz="4" w:space="0" w:color="000000"/>
              <w:bottom w:val="single" w:sz="4" w:space="0" w:color="000000"/>
              <w:right w:val="single" w:sz="4" w:space="0" w:color="000000"/>
            </w:tcBorders>
            <w:shd w:val="clear" w:color="auto" w:fill="auto"/>
          </w:tcPr>
          <w:p w:rsidR="009605EC" w:rsidRDefault="009C005E">
            <w:pPr>
              <w:pStyle w:val="af7"/>
              <w:widowControl w:val="0"/>
              <w:shd w:val="clear" w:color="auto" w:fill="FFFFFF"/>
              <w:spacing w:before="280" w:beforeAutospacing="0" w:after="280" w:afterAutospacing="0"/>
              <w:rPr>
                <w:rFonts w:eastAsia="Calibri"/>
                <w:b/>
                <w:bCs/>
                <w:color w:val="000000" w:themeColor="text1"/>
              </w:rPr>
            </w:pPr>
            <w:r>
              <w:rPr>
                <w:rFonts w:eastAsia="Calibri"/>
                <w:b/>
                <w:bCs/>
                <w:color w:val="000000" w:themeColor="text1"/>
              </w:rPr>
              <w:lastRenderedPageBreak/>
              <w:t>Современное банковское дело и финансовые технологии</w:t>
            </w:r>
          </w:p>
        </w:tc>
      </w:tr>
    </w:tbl>
    <w:tbl>
      <w:tblPr>
        <w:tblStyle w:val="afe"/>
        <w:tblpPr w:leftFromText="180" w:rightFromText="180" w:vertAnchor="text" w:tblpY="1"/>
        <w:tblW w:w="5000" w:type="pct"/>
        <w:tblLayout w:type="fixed"/>
        <w:tblLook w:val="04A0" w:firstRow="1" w:lastRow="0" w:firstColumn="1" w:lastColumn="0" w:noHBand="0" w:noVBand="1"/>
      </w:tblPr>
      <w:tblGrid>
        <w:gridCol w:w="2530"/>
        <w:gridCol w:w="2342"/>
        <w:gridCol w:w="2936"/>
        <w:gridCol w:w="6752"/>
      </w:tblGrid>
      <w:tr w:rsidR="009605EC">
        <w:tc>
          <w:tcPr>
            <w:tcW w:w="2532" w:type="dxa"/>
          </w:tcPr>
          <w:p w:rsidR="009605EC" w:rsidRDefault="009C005E">
            <w:pPr>
              <w:tabs>
                <w:tab w:val="left" w:pos="540"/>
              </w:tabs>
              <w:contextualSpacing/>
              <w:jc w:val="both"/>
              <w:rPr>
                <w:color w:val="000000" w:themeColor="text1"/>
              </w:rPr>
            </w:pPr>
            <w:r>
              <w:rPr>
                <w:color w:val="000000" w:themeColor="text1"/>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 (ПКН-4).</w:t>
            </w:r>
          </w:p>
        </w:tc>
        <w:tc>
          <w:tcPr>
            <w:tcW w:w="2343" w:type="dxa"/>
          </w:tcPr>
          <w:p w:rsidR="009605EC" w:rsidRDefault="009C005E">
            <w:pPr>
              <w:pStyle w:val="afb"/>
              <w:tabs>
                <w:tab w:val="left" w:pos="540"/>
              </w:tabs>
              <w:ind w:left="91" w:firstLine="617"/>
              <w:contextualSpacing/>
              <w:jc w:val="both"/>
              <w:rPr>
                <w:color w:val="000000" w:themeColor="text1"/>
                <w:sz w:val="24"/>
                <w:szCs w:val="24"/>
              </w:rPr>
            </w:pPr>
            <w:r>
              <w:rPr>
                <w:color w:val="000000" w:themeColor="text1"/>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w:t>
            </w:r>
            <w:r>
              <w:rPr>
                <w:color w:val="000000" w:themeColor="text1"/>
                <w:sz w:val="24"/>
                <w:szCs w:val="24"/>
              </w:rPr>
              <w:lastRenderedPageBreak/>
              <w:t>организаций.</w:t>
            </w:r>
          </w:p>
        </w:tc>
        <w:tc>
          <w:tcPr>
            <w:tcW w:w="2938" w:type="dxa"/>
          </w:tcPr>
          <w:p w:rsidR="009605EC" w:rsidRDefault="009C005E">
            <w:pPr>
              <w:jc w:val="both"/>
              <w:rPr>
                <w:color w:val="000000" w:themeColor="text1"/>
              </w:rPr>
            </w:pPr>
            <w:r>
              <w:rPr>
                <w:color w:val="000000" w:themeColor="text1"/>
              </w:rPr>
              <w:lastRenderedPageBreak/>
              <w:t>Знать:</w:t>
            </w:r>
            <w:r>
              <w:t xml:space="preserve"> </w:t>
            </w:r>
            <w:r>
              <w:rPr>
                <w:color w:val="000000" w:themeColor="text1"/>
              </w:rPr>
              <w:t>эффективные способы решения проблем текущей деятельности финансовых организаций, в том числе, финансово-кредитных на основе результатов прикладных научных исследований в</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w:t>
            </w:r>
            <w:r>
              <w:t xml:space="preserve"> разрабатывать </w:t>
            </w:r>
            <w:r>
              <w:rPr>
                <w:color w:val="000000" w:themeColor="text1"/>
              </w:rPr>
              <w:t>эффективные решения проблем текущей деятельности организаций, в том числе, финансово-кредитных на основе результатов прикладных научных исследований в платежной сфере</w:t>
            </w: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C005E">
            <w:pPr>
              <w:jc w:val="both"/>
              <w:rPr>
                <w:color w:val="000000" w:themeColor="text1"/>
              </w:rPr>
            </w:pPr>
            <w:r>
              <w:rPr>
                <w:color w:val="000000" w:themeColor="text1"/>
              </w:rPr>
              <w:t>Знать: способы формирования стратегии развития финансовых организаций, методы финансового обеспечения их реализации</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w:t>
            </w:r>
            <w:r>
              <w:t xml:space="preserve"> </w:t>
            </w:r>
            <w:r>
              <w:rPr>
                <w:color w:val="000000" w:themeColor="text1"/>
              </w:rPr>
              <w:t xml:space="preserve">формировать стратегии развития финансовых организаций, различных институтов финансового рынка, обосновывать объемы и выбирать методы финансового обеспечения их реализации, вносить профессионально обоснованные предложения по координации стратегического и финансового планирования. </w:t>
            </w:r>
          </w:p>
        </w:tc>
        <w:tc>
          <w:tcPr>
            <w:tcW w:w="6756" w:type="dxa"/>
          </w:tcPr>
          <w:p w:rsidR="009605EC" w:rsidRDefault="009C005E">
            <w:pPr>
              <w:jc w:val="both"/>
              <w:rPr>
                <w:b/>
                <w:color w:val="000000" w:themeColor="text1"/>
              </w:rPr>
            </w:pPr>
            <w:r>
              <w:rPr>
                <w:b/>
                <w:color w:val="000000" w:themeColor="text1"/>
              </w:rPr>
              <w:lastRenderedPageBreak/>
              <w:t xml:space="preserve">Задание 1. </w:t>
            </w:r>
          </w:p>
          <w:p w:rsidR="009605EC" w:rsidRDefault="009C005E">
            <w:pPr>
              <w:jc w:val="both"/>
              <w:rPr>
                <w:b/>
                <w:bCs/>
                <w:color w:val="000000" w:themeColor="text1"/>
              </w:rPr>
            </w:pPr>
            <w:r>
              <w:rPr>
                <w:b/>
                <w:bCs/>
                <w:color w:val="000000" w:themeColor="text1"/>
              </w:rPr>
              <w:t>Кейс. Как увеличить доходы и конкурировать при тотальной идентичности?</w:t>
            </w:r>
          </w:p>
          <w:p w:rsidR="009605EC" w:rsidRDefault="009C005E">
            <w:pPr>
              <w:jc w:val="both"/>
              <w:rPr>
                <w:color w:val="000000" w:themeColor="text1"/>
              </w:rPr>
            </w:pPr>
            <w:r>
              <w:rPr>
                <w:color w:val="000000" w:themeColor="text1"/>
              </w:rPr>
              <w:t>Эрик Эриксон, автор концепции кризиса идентичности в психологии, писал, что личность формируется в процессе преобразования всех прежних «я» в свете ожидаемого будущего - в этот момент и возникает кризис.</w:t>
            </w:r>
          </w:p>
          <w:p w:rsidR="009605EC" w:rsidRDefault="009C005E">
            <w:pPr>
              <w:jc w:val="both"/>
              <w:rPr>
                <w:color w:val="000000" w:themeColor="text1"/>
              </w:rPr>
            </w:pPr>
            <w:r>
              <w:rPr>
                <w:color w:val="000000" w:themeColor="text1"/>
              </w:rPr>
              <w:t>Именно такой период сейчас переживает финансовая отрасль в России. Триггером для его возникновения стал момент, когда банки осознали угрозы и возможности, которые могут принести технологические сервисы в традиционно консервативную отрасль. В попытке идти в ногу со временем банки начали массово осваивать agile, заклеили стены кабинетов стикерами, а концепция «мы не банк, мы - ИТ-компания» стала новым трендом.</w:t>
            </w:r>
          </w:p>
          <w:p w:rsidR="009605EC" w:rsidRDefault="009C005E">
            <w:pPr>
              <w:jc w:val="both"/>
              <w:rPr>
                <w:color w:val="000000" w:themeColor="text1"/>
              </w:rPr>
            </w:pPr>
            <w:r>
              <w:rPr>
                <w:color w:val="000000" w:themeColor="text1"/>
              </w:rPr>
              <w:t>Но вопрос в том, насколько глубоко все эти изменения повлияли на их продукты… кризис идентичности заканчивается отмиранием старых форм и появлением новых, и облик нового мира будут определять те игроки, которые решат сойти с проторенной дороги и пойти по пути новаторства.</w:t>
            </w:r>
          </w:p>
          <w:p w:rsidR="009605EC" w:rsidRDefault="009C005E">
            <w:pPr>
              <w:jc w:val="both"/>
              <w:rPr>
                <w:color w:val="000000" w:themeColor="text1"/>
              </w:rPr>
            </w:pPr>
            <w:r>
              <w:rPr>
                <w:color w:val="000000" w:themeColor="text1"/>
              </w:rPr>
              <w:t>Вопросы:</w:t>
            </w:r>
          </w:p>
          <w:p w:rsidR="009605EC" w:rsidRDefault="009C005E">
            <w:pPr>
              <w:jc w:val="both"/>
              <w:rPr>
                <w:color w:val="000000" w:themeColor="text1"/>
              </w:rPr>
            </w:pPr>
            <w:r>
              <w:rPr>
                <w:color w:val="000000" w:themeColor="text1"/>
              </w:rPr>
              <w:t>1.</w:t>
            </w:r>
            <w:r>
              <w:rPr>
                <w:color w:val="000000" w:themeColor="text1"/>
              </w:rPr>
              <w:tab/>
              <w:t>Как изменился ландшафт транзакционного бизнеса после внедрения Системы быстрых платежей (СПБ)?</w:t>
            </w:r>
          </w:p>
          <w:p w:rsidR="009605EC" w:rsidRDefault="009C005E">
            <w:pPr>
              <w:jc w:val="both"/>
              <w:rPr>
                <w:color w:val="000000" w:themeColor="text1"/>
              </w:rPr>
            </w:pPr>
            <w:r>
              <w:rPr>
                <w:color w:val="000000" w:themeColor="text1"/>
              </w:rPr>
              <w:t>2.</w:t>
            </w:r>
            <w:r>
              <w:rPr>
                <w:color w:val="000000" w:themeColor="text1"/>
              </w:rPr>
              <w:tab/>
              <w:t>За счет чего повышать средний чек клиента для увеличения транзакционных доходов банка?</w:t>
            </w:r>
          </w:p>
          <w:p w:rsidR="009605EC" w:rsidRDefault="009C005E">
            <w:pPr>
              <w:jc w:val="both"/>
              <w:rPr>
                <w:color w:val="000000" w:themeColor="text1"/>
              </w:rPr>
            </w:pPr>
            <w:r>
              <w:rPr>
                <w:color w:val="000000" w:themeColor="text1"/>
              </w:rPr>
              <w:t>3.</w:t>
            </w:r>
            <w:r>
              <w:rPr>
                <w:color w:val="000000" w:themeColor="text1"/>
              </w:rPr>
              <w:tab/>
              <w:t>Что станет драйвером роста транзакционного бизнеса?</w:t>
            </w:r>
          </w:p>
          <w:p w:rsidR="009605EC" w:rsidRDefault="009C005E">
            <w:pPr>
              <w:jc w:val="both"/>
              <w:rPr>
                <w:color w:val="000000" w:themeColor="text1"/>
              </w:rPr>
            </w:pPr>
            <w:r>
              <w:rPr>
                <w:color w:val="000000" w:themeColor="text1"/>
              </w:rPr>
              <w:t>4.</w:t>
            </w:r>
            <w:r>
              <w:rPr>
                <w:color w:val="000000" w:themeColor="text1"/>
              </w:rPr>
              <w:tab/>
              <w:t>Как работать над привлечением и лояльностью клиентов при продуктовой идентичности?</w:t>
            </w:r>
          </w:p>
          <w:p w:rsidR="009605EC" w:rsidRDefault="009C005E">
            <w:pPr>
              <w:jc w:val="both"/>
              <w:rPr>
                <w:color w:val="000000" w:themeColor="text1"/>
              </w:rPr>
            </w:pPr>
            <w:r>
              <w:rPr>
                <w:color w:val="000000" w:themeColor="text1"/>
              </w:rPr>
              <w:lastRenderedPageBreak/>
              <w:t>5.</w:t>
            </w:r>
            <w:r>
              <w:rPr>
                <w:color w:val="000000" w:themeColor="text1"/>
              </w:rPr>
              <w:tab/>
              <w:t>Каким Вы видите развитие экосистем и маркетплейсов для юридических лиц? Для физических лиц?</w:t>
            </w:r>
          </w:p>
          <w:p w:rsidR="009605EC" w:rsidRDefault="009C005E">
            <w:pPr>
              <w:jc w:val="both"/>
              <w:rPr>
                <w:color w:val="000000" w:themeColor="text1"/>
              </w:rPr>
            </w:pPr>
            <w:r>
              <w:rPr>
                <w:color w:val="000000" w:themeColor="text1"/>
              </w:rPr>
              <w:t>6.</w:t>
            </w:r>
            <w:r>
              <w:rPr>
                <w:color w:val="000000" w:themeColor="text1"/>
              </w:rPr>
              <w:tab/>
              <w:t>Если все продукты на рынке практически не отличаются, то как сделать так, чтобы клиент выбрал именно «Ваш» банк? И какими способами при этом увеличить прибыль от этих продуктов?</w:t>
            </w:r>
          </w:p>
          <w:p w:rsidR="009605EC" w:rsidRDefault="009605EC">
            <w:pPr>
              <w:jc w:val="both"/>
              <w:rPr>
                <w:color w:val="000000" w:themeColor="text1"/>
              </w:rPr>
            </w:pPr>
          </w:p>
          <w:p w:rsidR="009605EC" w:rsidRDefault="009C005E">
            <w:pPr>
              <w:jc w:val="both"/>
              <w:rPr>
                <w:color w:val="000000" w:themeColor="text1"/>
              </w:rPr>
            </w:pPr>
            <w:r>
              <w:rPr>
                <w:b/>
                <w:color w:val="000000" w:themeColor="text1"/>
              </w:rPr>
              <w:t>Задание 2. Решите кейс.</w:t>
            </w:r>
          </w:p>
          <w:p w:rsidR="009605EC" w:rsidRDefault="009C005E">
            <w:pPr>
              <w:jc w:val="both"/>
              <w:rPr>
                <w:color w:val="000000" w:themeColor="text1"/>
              </w:rPr>
            </w:pPr>
            <w:r>
              <w:rPr>
                <w:color w:val="000000" w:themeColor="text1"/>
              </w:rPr>
              <w:t>В январе 2022года 12 российских банков совместно с ЦБ начали  тестировать цифровой рубль. На первом этапе — эмиссию, переводы между физлицами, взаимодействие клиента, банка и платформы. На втором этапе — оплату товаров и услуг. По итогам появится план внедрения цифрового рубля в финансовую систему страны.</w:t>
            </w:r>
          </w:p>
          <w:p w:rsidR="009605EC" w:rsidRDefault="009C005E">
            <w:pPr>
              <w:jc w:val="both"/>
              <w:rPr>
                <w:color w:val="000000" w:themeColor="text1"/>
              </w:rPr>
            </w:pPr>
            <w:r>
              <w:rPr>
                <w:color w:val="000000" w:themeColor="text1"/>
              </w:rPr>
              <w:t>В пилотную группу, ожидаемо, вошли гиганты «Сбер», «Газпромбанк», ВТБ «Альфа-Банк», цифровой лидер «Тинькофф», государственные «Дом РФ» и «Промсвязьбанк», довольно крупные «Росбанк» и «Ак Барс Банк». Что там делают недиджитальные и сравнительно небольшие СКБ, «Союз» и «Транскапиталбанк», пока не очень понятно.</w:t>
            </w:r>
          </w:p>
          <w:p w:rsidR="009605EC" w:rsidRDefault="009C005E">
            <w:pPr>
              <w:jc w:val="both"/>
              <w:rPr>
                <w:color w:val="000000" w:themeColor="text1"/>
              </w:rPr>
            </w:pPr>
            <w:r>
              <w:rPr>
                <w:color w:val="000000" w:themeColor="text1"/>
              </w:rPr>
              <w:t>Ответственность за ведение и состояние клиентских счетов — на банках.</w:t>
            </w:r>
          </w:p>
          <w:p w:rsidR="009605EC" w:rsidRDefault="009C005E">
            <w:pPr>
              <w:jc w:val="both"/>
              <w:rPr>
                <w:color w:val="000000" w:themeColor="text1"/>
              </w:rPr>
            </w:pPr>
            <w:r>
              <w:rPr>
                <w:color w:val="000000" w:themeColor="text1"/>
              </w:rPr>
              <w:t xml:space="preserve">Доступ к цифровому рублю клиенты получат из мобильного приложения своего банка. Расплачиваться можно будет онлайн и офлайн. Для использования нацвалюты без подключения к интернету потребуется создание цифрового кошелька на мобильном устройстве. </w:t>
            </w:r>
          </w:p>
          <w:p w:rsidR="009605EC" w:rsidRDefault="009C005E">
            <w:pPr>
              <w:jc w:val="both"/>
              <w:rPr>
                <w:color w:val="000000" w:themeColor="text1"/>
              </w:rPr>
            </w:pPr>
            <w:r>
              <w:rPr>
                <w:color w:val="000000" w:themeColor="text1"/>
              </w:rPr>
              <w:t>Цифровые рубли можно будет перевести в наличные и безналичные. Все данные пользователей будут учитываться на специальной платформе ЦБ.</w:t>
            </w:r>
          </w:p>
          <w:p w:rsidR="009605EC" w:rsidRDefault="009C005E">
            <w:pPr>
              <w:jc w:val="both"/>
              <w:rPr>
                <w:color w:val="000000" w:themeColor="text1"/>
              </w:rPr>
            </w:pPr>
            <w:r>
              <w:rPr>
                <w:color w:val="000000" w:themeColor="text1"/>
              </w:rPr>
              <w:t xml:space="preserve">Вопросы: </w:t>
            </w:r>
          </w:p>
          <w:p w:rsidR="009605EC" w:rsidRDefault="009C005E">
            <w:pPr>
              <w:jc w:val="both"/>
              <w:rPr>
                <w:color w:val="000000" w:themeColor="text1"/>
              </w:rPr>
            </w:pPr>
            <w:r>
              <w:rPr>
                <w:color w:val="000000" w:themeColor="text1"/>
              </w:rPr>
              <w:t>1 Оцените перспективность данной инициативы</w:t>
            </w:r>
          </w:p>
          <w:p w:rsidR="009605EC" w:rsidRDefault="009C005E">
            <w:pPr>
              <w:jc w:val="both"/>
              <w:rPr>
                <w:color w:val="000000" w:themeColor="text1"/>
              </w:rPr>
            </w:pPr>
            <w:r>
              <w:rPr>
                <w:color w:val="000000" w:themeColor="text1"/>
              </w:rPr>
              <w:lastRenderedPageBreak/>
              <w:t>2 Как обстоят дела с цифровыми валютами центральных банков в других странах?</w:t>
            </w:r>
          </w:p>
          <w:p w:rsidR="009605EC" w:rsidRDefault="009C005E">
            <w:pPr>
              <w:jc w:val="both"/>
              <w:rPr>
                <w:color w:val="000000" w:themeColor="text1"/>
              </w:rPr>
            </w:pPr>
            <w:r>
              <w:rPr>
                <w:color w:val="000000" w:themeColor="text1"/>
              </w:rPr>
              <w:t>3 Как проникновение цифрового рубля повлияет на платежную и банковскую отрасль?</w:t>
            </w:r>
          </w:p>
          <w:p w:rsidR="009605EC" w:rsidRDefault="009605EC">
            <w:pPr>
              <w:jc w:val="both"/>
              <w:rPr>
                <w:color w:val="000000" w:themeColor="text1"/>
              </w:rPr>
            </w:pPr>
          </w:p>
          <w:p w:rsidR="009605EC" w:rsidRDefault="009C005E">
            <w:pPr>
              <w:jc w:val="both"/>
              <w:rPr>
                <w:b/>
                <w:color w:val="000000" w:themeColor="text1"/>
              </w:rPr>
            </w:pPr>
            <w:r>
              <w:rPr>
                <w:b/>
                <w:color w:val="000000" w:themeColor="text1"/>
              </w:rPr>
              <w:t>Задание 3:</w:t>
            </w:r>
          </w:p>
          <w:p w:rsidR="009605EC" w:rsidRDefault="009C005E">
            <w:pPr>
              <w:jc w:val="both"/>
              <w:rPr>
                <w:color w:val="000000" w:themeColor="text1"/>
              </w:rPr>
            </w:pPr>
            <w:r>
              <w:rPr>
                <w:color w:val="000000" w:themeColor="text1"/>
              </w:rPr>
              <w:t xml:space="preserve">За последние годы функционирования НПС наблюдается её развитие, которое состоит в расширении сервисов, обеспечивающих быстрое и безопасное совершение платежей. При этом используются дистанционные и мобильные формы доступа к денежным средствам. Банк России на территории РФ обеспечивает бесперебойное функционирование е платёжных систем. </w:t>
            </w:r>
          </w:p>
          <w:p w:rsidR="009605EC" w:rsidRDefault="009C005E">
            <w:pPr>
              <w:jc w:val="both"/>
              <w:rPr>
                <w:color w:val="000000" w:themeColor="text1"/>
              </w:rPr>
            </w:pPr>
            <w:r>
              <w:rPr>
                <w:color w:val="000000" w:themeColor="text1"/>
              </w:rPr>
              <w:t>Проведите анализ</w:t>
            </w:r>
            <w:r>
              <w:t xml:space="preserve"> на основе данных </w:t>
            </w:r>
            <w:r>
              <w:rPr>
                <w:color w:val="000000" w:themeColor="text1"/>
              </w:rPr>
              <w:t xml:space="preserve">https://www.cbr.ru/statistics/nps/psrf  количества  ЭДС, количество операций и объём операций с использованием ЭСП для перевода ЭДС и оцените влияние </w:t>
            </w:r>
            <w:r>
              <w:t xml:space="preserve"> </w:t>
            </w:r>
            <w:r>
              <w:rPr>
                <w:color w:val="000000" w:themeColor="text1"/>
              </w:rPr>
              <w:t xml:space="preserve">развития информационных технологий на эти процессы.  </w:t>
            </w:r>
          </w:p>
        </w:tc>
      </w:tr>
      <w:tr w:rsidR="009605EC">
        <w:tc>
          <w:tcPr>
            <w:tcW w:w="2532" w:type="dxa"/>
          </w:tcPr>
          <w:p w:rsidR="009605EC" w:rsidRDefault="009605EC">
            <w:pPr>
              <w:tabs>
                <w:tab w:val="left" w:pos="540"/>
              </w:tabs>
              <w:contextualSpacing/>
              <w:jc w:val="both"/>
              <w:rPr>
                <w:color w:val="000000" w:themeColor="text1"/>
              </w:rPr>
            </w:pPr>
          </w:p>
        </w:tc>
        <w:tc>
          <w:tcPr>
            <w:tcW w:w="2343" w:type="dxa"/>
          </w:tcPr>
          <w:p w:rsidR="009605EC" w:rsidRDefault="009605EC">
            <w:pPr>
              <w:pStyle w:val="afb"/>
              <w:tabs>
                <w:tab w:val="left" w:pos="540"/>
              </w:tabs>
              <w:ind w:left="91" w:firstLine="617"/>
              <w:contextualSpacing/>
              <w:jc w:val="both"/>
              <w:rPr>
                <w:color w:val="000000" w:themeColor="text1"/>
                <w:sz w:val="24"/>
                <w:szCs w:val="24"/>
              </w:rPr>
            </w:pPr>
          </w:p>
        </w:tc>
        <w:tc>
          <w:tcPr>
            <w:tcW w:w="2938" w:type="dxa"/>
          </w:tcPr>
          <w:p w:rsidR="009605EC" w:rsidRDefault="009605EC">
            <w:pPr>
              <w:rPr>
                <w:color w:val="000000" w:themeColor="text1"/>
              </w:rPr>
            </w:pPr>
          </w:p>
        </w:tc>
        <w:tc>
          <w:tcPr>
            <w:tcW w:w="6756" w:type="dxa"/>
          </w:tcPr>
          <w:p w:rsidR="009605EC" w:rsidRDefault="009605EC">
            <w:pPr>
              <w:rPr>
                <w:color w:val="000000" w:themeColor="text1"/>
              </w:rPr>
            </w:pPr>
          </w:p>
        </w:tc>
      </w:tr>
      <w:tr w:rsidR="009605EC">
        <w:trPr>
          <w:trHeight w:val="557"/>
        </w:trPr>
        <w:tc>
          <w:tcPr>
            <w:tcW w:w="2532" w:type="dxa"/>
          </w:tcPr>
          <w:p w:rsidR="009605EC" w:rsidRDefault="009C005E">
            <w:pPr>
              <w:tabs>
                <w:tab w:val="left" w:pos="540"/>
              </w:tabs>
              <w:contextualSpacing/>
              <w:jc w:val="both"/>
              <w:rPr>
                <w:color w:val="000000" w:themeColor="text1"/>
              </w:rPr>
            </w:pPr>
            <w:r>
              <w:rPr>
                <w:color w:val="000000" w:themeColor="text1"/>
              </w:rPr>
              <w:t xml:space="preserve">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w:t>
            </w:r>
            <w:r>
              <w:rPr>
                <w:color w:val="000000" w:themeColor="text1"/>
              </w:rPr>
              <w:lastRenderedPageBreak/>
              <w:t>аналитические материалы в целях совершенствования бизнес-моделей кредитной организации в цифровой экономике (ПК-1)</w:t>
            </w:r>
          </w:p>
        </w:tc>
        <w:tc>
          <w:tcPr>
            <w:tcW w:w="2343" w:type="dxa"/>
          </w:tcPr>
          <w:p w:rsidR="009605EC" w:rsidRDefault="009C005E">
            <w:pPr>
              <w:pStyle w:val="afb"/>
              <w:tabs>
                <w:tab w:val="left" w:pos="374"/>
              </w:tabs>
              <w:ind w:left="91"/>
              <w:contextualSpacing/>
              <w:jc w:val="both"/>
              <w:rPr>
                <w:color w:val="000000" w:themeColor="text1"/>
                <w:sz w:val="24"/>
                <w:szCs w:val="24"/>
              </w:rPr>
            </w:pPr>
            <w:r>
              <w:rPr>
                <w:color w:val="000000" w:themeColor="text1"/>
                <w:sz w:val="24"/>
                <w:szCs w:val="24"/>
              </w:rPr>
              <w:lastRenderedPageBreak/>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2938" w:type="dxa"/>
          </w:tcPr>
          <w:p w:rsidR="009605EC" w:rsidRDefault="009C005E">
            <w:pPr>
              <w:jc w:val="both"/>
              <w:rPr>
                <w:color w:val="000000" w:themeColor="text1"/>
              </w:rPr>
            </w:pPr>
            <w:r>
              <w:rPr>
                <w:color w:val="000000" w:themeColor="text1"/>
              </w:rPr>
              <w:lastRenderedPageBreak/>
              <w:t>Знать:</w:t>
            </w:r>
            <w:r>
              <w:t xml:space="preserve"> </w:t>
            </w:r>
            <w:r>
              <w:rPr>
                <w:color w:val="000000" w:themeColor="text1"/>
              </w:rPr>
              <w:t>современные методы проведения маркетинговых исследований</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 проводить маркетинговые исследования</w:t>
            </w:r>
            <w:r>
              <w:t xml:space="preserve"> </w:t>
            </w:r>
            <w:r>
              <w:rPr>
                <w:color w:val="000000" w:themeColor="text1"/>
              </w:rPr>
              <w:t>при разработке мер по выработке эффективных решений проблем текущей деятельности.</w:t>
            </w: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605EC">
            <w:pPr>
              <w:jc w:val="both"/>
              <w:rPr>
                <w:color w:val="000000" w:themeColor="text1"/>
              </w:rPr>
            </w:pPr>
          </w:p>
          <w:p w:rsidR="009605EC" w:rsidRDefault="009C005E">
            <w:pPr>
              <w:jc w:val="both"/>
              <w:rPr>
                <w:color w:val="000000" w:themeColor="text1"/>
              </w:rPr>
            </w:pPr>
            <w:r>
              <w:rPr>
                <w:color w:val="000000" w:themeColor="text1"/>
              </w:rPr>
              <w:t>Знать:</w:t>
            </w:r>
            <w:r>
              <w:t xml:space="preserve"> методы р</w:t>
            </w:r>
            <w:r>
              <w:rPr>
                <w:color w:val="000000" w:themeColor="text1"/>
              </w:rPr>
              <w:t xml:space="preserve">азработки  направлений инновационного развития кредитных  и платежных организаций, </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w:t>
            </w:r>
            <w:r>
              <w:t xml:space="preserve"> </w:t>
            </w:r>
            <w:r>
              <w:rPr>
                <w:color w:val="000000" w:themeColor="text1"/>
              </w:rPr>
              <w:t>оформлять результаты анализа и оценки в форме экспертно-аналитических заключений и научных публикаций.</w:t>
            </w:r>
          </w:p>
        </w:tc>
        <w:tc>
          <w:tcPr>
            <w:tcW w:w="6756" w:type="dxa"/>
          </w:tcPr>
          <w:p w:rsidR="009605EC" w:rsidRDefault="009C005E">
            <w:pPr>
              <w:rPr>
                <w:b/>
                <w:color w:val="000000" w:themeColor="text1"/>
              </w:rPr>
            </w:pPr>
            <w:r>
              <w:rPr>
                <w:b/>
                <w:color w:val="000000" w:themeColor="text1"/>
              </w:rPr>
              <w:lastRenderedPageBreak/>
              <w:t xml:space="preserve">Задание 1. </w:t>
            </w:r>
          </w:p>
          <w:p w:rsidR="009605EC" w:rsidRDefault="009C005E">
            <w:pPr>
              <w:jc w:val="both"/>
              <w:rPr>
                <w:color w:val="000000" w:themeColor="text1"/>
              </w:rPr>
            </w:pPr>
            <w:r>
              <w:rPr>
                <w:color w:val="000000" w:themeColor="text1"/>
              </w:rPr>
              <w:t xml:space="preserve">ВТБ выходит на молодежную аудиторию с рассрочкой — продукт будет запущен осенью совместно с платежной системой VKPay. Если «Сбер» и «Альфа-Банк» делают ставку преимущественно на яркий маркетинг существующих сервисов и услуг, то ВТБ предпочел продуктовый подход — найти незакрытую потребность аудитории и попытаться элегантно ее решить. </w:t>
            </w:r>
          </w:p>
          <w:p w:rsidR="009605EC" w:rsidRDefault="009C005E">
            <w:pPr>
              <w:jc w:val="both"/>
              <w:rPr>
                <w:color w:val="000000" w:themeColor="text1"/>
              </w:rPr>
            </w:pPr>
            <w:r>
              <w:rPr>
                <w:color w:val="000000" w:themeColor="text1"/>
              </w:rPr>
              <w:t xml:space="preserve">С одной стороны, единственный партнер для рассрочки — это неплохо: клиент не тратит время на выбор и сравнение условий, быстрее совершает покупку. С другой — отсутствие альтернативы может сужать воронку, особенно если это не крупный известный партнер, а рядовой банк, неизвестный молодежной аудитории. </w:t>
            </w:r>
          </w:p>
          <w:p w:rsidR="009605EC" w:rsidRDefault="009C005E">
            <w:pPr>
              <w:jc w:val="both"/>
              <w:rPr>
                <w:color w:val="000000" w:themeColor="text1"/>
              </w:rPr>
            </w:pPr>
            <w:r>
              <w:rPr>
                <w:color w:val="000000" w:themeColor="text1"/>
              </w:rPr>
              <w:lastRenderedPageBreak/>
              <w:t>К 2025 году ВТБ прогнозирует рост среднемесячного объема покупок в экосистеме «В Контакте» до 19 млрд рублей и амбициозно планирует выдавать 3 млн рассрочек ежемесячно, а также предлагать кредитные карты или кредиты наличными. Цель удвоить клиентскую базу к 2030 году сама себя не выполнит.</w:t>
            </w:r>
          </w:p>
          <w:p w:rsidR="009605EC" w:rsidRDefault="009C005E">
            <w:pPr>
              <w:jc w:val="both"/>
              <w:rPr>
                <w:color w:val="000000" w:themeColor="text1"/>
              </w:rPr>
            </w:pPr>
            <w:r>
              <w:rPr>
                <w:color w:val="000000" w:themeColor="text1"/>
              </w:rPr>
              <w:t xml:space="preserve">Вопросы: </w:t>
            </w:r>
          </w:p>
          <w:p w:rsidR="009605EC" w:rsidRDefault="009C005E">
            <w:pPr>
              <w:jc w:val="both"/>
              <w:rPr>
                <w:color w:val="000000" w:themeColor="text1"/>
              </w:rPr>
            </w:pPr>
            <w:r>
              <w:rPr>
                <w:color w:val="000000" w:themeColor="text1"/>
              </w:rPr>
              <w:t xml:space="preserve">1 Чем обусловлен выбор партнера для ВТБ? </w:t>
            </w:r>
          </w:p>
          <w:p w:rsidR="009605EC" w:rsidRDefault="009C005E">
            <w:pPr>
              <w:jc w:val="both"/>
              <w:rPr>
                <w:color w:val="000000" w:themeColor="text1"/>
              </w:rPr>
            </w:pPr>
            <w:r>
              <w:rPr>
                <w:color w:val="000000" w:themeColor="text1"/>
              </w:rPr>
              <w:t xml:space="preserve">2 Какую выгоду получит VK от партнерства? </w:t>
            </w:r>
          </w:p>
          <w:p w:rsidR="009605EC" w:rsidRDefault="009C005E">
            <w:pPr>
              <w:jc w:val="both"/>
              <w:rPr>
                <w:color w:val="000000" w:themeColor="text1"/>
              </w:rPr>
            </w:pPr>
            <w:r>
              <w:rPr>
                <w:color w:val="000000" w:themeColor="text1"/>
              </w:rPr>
              <w:t>3 Будет ли востребован данный продукт по вашему мнению?</w:t>
            </w:r>
          </w:p>
          <w:p w:rsidR="009605EC" w:rsidRDefault="009605EC">
            <w:pPr>
              <w:jc w:val="both"/>
              <w:rPr>
                <w:color w:val="000000" w:themeColor="text1"/>
              </w:rPr>
            </w:pPr>
          </w:p>
          <w:p w:rsidR="009605EC" w:rsidRDefault="009C005E">
            <w:pPr>
              <w:jc w:val="both"/>
              <w:rPr>
                <w:b/>
                <w:color w:val="000000" w:themeColor="text1"/>
              </w:rPr>
            </w:pPr>
            <w:r>
              <w:rPr>
                <w:b/>
                <w:color w:val="000000" w:themeColor="text1"/>
              </w:rPr>
              <w:t>Задание 2</w:t>
            </w:r>
          </w:p>
          <w:p w:rsidR="009605EC" w:rsidRDefault="009C005E">
            <w:pPr>
              <w:jc w:val="both"/>
              <w:rPr>
                <w:color w:val="000000" w:themeColor="text1"/>
              </w:rPr>
            </w:pPr>
            <w:r>
              <w:rPr>
                <w:color w:val="000000" w:themeColor="text1"/>
              </w:rPr>
              <w:t xml:space="preserve"> Решите кейс.</w:t>
            </w:r>
          </w:p>
          <w:p w:rsidR="009605EC" w:rsidRDefault="009C005E">
            <w:pPr>
              <w:jc w:val="both"/>
              <w:rPr>
                <w:color w:val="000000" w:themeColor="text1"/>
              </w:rPr>
            </w:pPr>
            <w:r>
              <w:rPr>
                <w:color w:val="000000" w:themeColor="text1"/>
              </w:rPr>
              <w:t>Прогнозируется значительный рост объема платежей через мессенджеры и чат-боты, который к 2025 году по некоторым оценкам превысит 8 трлн долларов США. В значительной степени это связано с огромной клиентской базой мессенджеров. Так, на октябрь 2020 года WhatsApp используют около 2 млрд клиентов, Facebook Messenger - почти 1,3 млрд пользователей, WeChat (Weixin) – более 1,2 млрд. В КНР, где платежный функционал мессенджеров широко доступен уже 4-5 лет, его использует более 30% населения. Платежные сервисы WhatsApp и Facebook Messenger сегодня доступны в ряде стран, включая Индию (второй по количеству потенциальных пользователей рынок после КНР). Уже в 2023 году ожидается выход платежного функционала этих систем на новые рынки.</w:t>
            </w:r>
          </w:p>
          <w:p w:rsidR="009605EC" w:rsidRDefault="009C005E">
            <w:pPr>
              <w:jc w:val="both"/>
              <w:rPr>
                <w:color w:val="000000" w:themeColor="text1"/>
              </w:rPr>
            </w:pPr>
            <w:r>
              <w:rPr>
                <w:color w:val="000000" w:themeColor="text1"/>
              </w:rPr>
              <w:t>Как мессенджеры и чат-боты трансформируют риски и влияют на конкуренцию в финансовом секторе?</w:t>
            </w:r>
          </w:p>
        </w:tc>
      </w:tr>
      <w:tr w:rsidR="009605EC">
        <w:tc>
          <w:tcPr>
            <w:tcW w:w="2532" w:type="dxa"/>
          </w:tcPr>
          <w:p w:rsidR="009605EC" w:rsidRDefault="009C005E">
            <w:pPr>
              <w:tabs>
                <w:tab w:val="left" w:pos="540"/>
              </w:tabs>
              <w:contextualSpacing/>
              <w:jc w:val="both"/>
              <w:rPr>
                <w:color w:val="000000" w:themeColor="text1"/>
              </w:rPr>
            </w:pPr>
            <w:r>
              <w:rPr>
                <w:color w:val="000000" w:themeColor="text1"/>
              </w:rPr>
              <w:lastRenderedPageBreak/>
              <w:t>Способность выработать требования к организации аппаратно-</w:t>
            </w:r>
            <w:r>
              <w:rPr>
                <w:color w:val="000000" w:themeColor="text1"/>
              </w:rPr>
              <w:lastRenderedPageBreak/>
              <w:t>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бизнес-сегментов в цифровой экономике (ПК-3)</w:t>
            </w:r>
          </w:p>
        </w:tc>
        <w:tc>
          <w:tcPr>
            <w:tcW w:w="2343" w:type="dxa"/>
          </w:tcPr>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lastRenderedPageBreak/>
              <w:t xml:space="preserve">1. Применяет теоретические знания и экономические законы для анализа </w:t>
            </w:r>
            <w:r>
              <w:rPr>
                <w:color w:val="000000" w:themeColor="text1"/>
                <w:sz w:val="24"/>
                <w:szCs w:val="24"/>
              </w:rPr>
              <w:lastRenderedPageBreak/>
              <w:t>и описании основных бизнес-процессов кредитной организации.</w:t>
            </w:r>
          </w:p>
          <w:p w:rsidR="009605EC" w:rsidRDefault="009605EC">
            <w:pPr>
              <w:pStyle w:val="afb"/>
              <w:tabs>
                <w:tab w:val="left" w:pos="540"/>
              </w:tabs>
              <w:ind w:left="0"/>
              <w:contextualSpacing/>
              <w:jc w:val="both"/>
              <w:rPr>
                <w:color w:val="000000" w:themeColor="text1"/>
                <w:sz w:val="24"/>
                <w:szCs w:val="24"/>
              </w:rPr>
            </w:pPr>
          </w:p>
          <w:p w:rsidR="009605EC" w:rsidRDefault="009605EC">
            <w:pPr>
              <w:pStyle w:val="afb"/>
              <w:tabs>
                <w:tab w:val="left" w:pos="540"/>
              </w:tabs>
              <w:ind w:left="0"/>
              <w:contextualSpacing/>
              <w:jc w:val="both"/>
              <w:rPr>
                <w:color w:val="000000" w:themeColor="text1"/>
                <w:sz w:val="24"/>
                <w:szCs w:val="24"/>
              </w:rPr>
            </w:pPr>
          </w:p>
          <w:p w:rsidR="009605EC" w:rsidRDefault="009C005E">
            <w:pPr>
              <w:pStyle w:val="afb"/>
              <w:tabs>
                <w:tab w:val="left" w:pos="540"/>
              </w:tabs>
              <w:ind w:left="0"/>
              <w:contextualSpacing/>
              <w:jc w:val="both"/>
              <w:rPr>
                <w:color w:val="000000" w:themeColor="text1"/>
                <w:sz w:val="24"/>
                <w:szCs w:val="24"/>
              </w:rPr>
            </w:pPr>
            <w:r>
              <w:rPr>
                <w:color w:val="000000" w:themeColor="text1"/>
                <w:sz w:val="24"/>
                <w:szCs w:val="24"/>
              </w:rPr>
              <w:t xml:space="preserve">2. Обосновывает решения по управлению бизнес-процессами на основе интеграции знаний из разных областей.   </w:t>
            </w:r>
          </w:p>
          <w:p w:rsidR="009605EC" w:rsidRDefault="009605EC">
            <w:pPr>
              <w:pStyle w:val="afb"/>
              <w:tabs>
                <w:tab w:val="left" w:pos="540"/>
              </w:tabs>
              <w:ind w:left="0"/>
              <w:contextualSpacing/>
              <w:jc w:val="both"/>
              <w:rPr>
                <w:color w:val="000000" w:themeColor="text1"/>
                <w:sz w:val="24"/>
                <w:szCs w:val="24"/>
              </w:rPr>
            </w:pPr>
          </w:p>
        </w:tc>
        <w:tc>
          <w:tcPr>
            <w:tcW w:w="2938" w:type="dxa"/>
          </w:tcPr>
          <w:p w:rsidR="009605EC" w:rsidRDefault="009C005E">
            <w:pPr>
              <w:jc w:val="both"/>
              <w:rPr>
                <w:color w:val="000000" w:themeColor="text1"/>
              </w:rPr>
            </w:pPr>
            <w:r>
              <w:rPr>
                <w:color w:val="000000" w:themeColor="text1"/>
              </w:rPr>
              <w:lastRenderedPageBreak/>
              <w:t>Знать:</w:t>
            </w:r>
            <w:r>
              <w:t xml:space="preserve"> </w:t>
            </w:r>
            <w:r>
              <w:rPr>
                <w:color w:val="000000" w:themeColor="text1"/>
              </w:rPr>
              <w:t>основные бизнес-процессы кредитной организации.</w:t>
            </w:r>
          </w:p>
          <w:p w:rsidR="009605EC" w:rsidRDefault="009605EC">
            <w:pPr>
              <w:jc w:val="both"/>
              <w:rPr>
                <w:color w:val="000000" w:themeColor="text1"/>
              </w:rPr>
            </w:pPr>
          </w:p>
          <w:p w:rsidR="009605EC" w:rsidRDefault="009C005E">
            <w:pPr>
              <w:jc w:val="both"/>
              <w:rPr>
                <w:color w:val="000000" w:themeColor="text1"/>
              </w:rPr>
            </w:pPr>
            <w:r>
              <w:rPr>
                <w:color w:val="000000" w:themeColor="text1"/>
              </w:rPr>
              <w:lastRenderedPageBreak/>
              <w:t>Уметь:</w:t>
            </w:r>
            <w:r>
              <w:t xml:space="preserve"> п</w:t>
            </w:r>
            <w:r>
              <w:rPr>
                <w:color w:val="000000" w:themeColor="text1"/>
              </w:rPr>
              <w:t>рименять теоретические знания и экономические законы для анализа и описании основных бизнес-процессов кредитной организации.</w:t>
            </w:r>
          </w:p>
          <w:p w:rsidR="009605EC" w:rsidRDefault="009605EC">
            <w:pPr>
              <w:jc w:val="both"/>
              <w:rPr>
                <w:color w:val="000000" w:themeColor="text1"/>
              </w:rPr>
            </w:pPr>
          </w:p>
          <w:p w:rsidR="009605EC" w:rsidRDefault="009C005E">
            <w:pPr>
              <w:jc w:val="both"/>
              <w:rPr>
                <w:color w:val="000000" w:themeColor="text1"/>
              </w:rPr>
            </w:pPr>
            <w:r>
              <w:rPr>
                <w:color w:val="000000" w:themeColor="text1"/>
              </w:rPr>
              <w:t>Знать: основные методы по управлению бизнес-процессами</w:t>
            </w:r>
          </w:p>
          <w:p w:rsidR="009605EC" w:rsidRDefault="009605EC">
            <w:pPr>
              <w:jc w:val="both"/>
              <w:rPr>
                <w:color w:val="000000" w:themeColor="text1"/>
              </w:rPr>
            </w:pPr>
          </w:p>
          <w:p w:rsidR="009605EC" w:rsidRDefault="009C005E">
            <w:pPr>
              <w:jc w:val="both"/>
              <w:rPr>
                <w:color w:val="000000" w:themeColor="text1"/>
              </w:rPr>
            </w:pPr>
            <w:r>
              <w:rPr>
                <w:color w:val="000000" w:themeColor="text1"/>
              </w:rPr>
              <w:t>Уметь:</w:t>
            </w:r>
            <w:r>
              <w:t xml:space="preserve"> о</w:t>
            </w:r>
            <w:r>
              <w:rPr>
                <w:color w:val="000000" w:themeColor="text1"/>
              </w:rPr>
              <w:t xml:space="preserve">босновывать решения по управлению бизнес-процессами на основе интеграции знаний из разных областей.   </w:t>
            </w:r>
          </w:p>
        </w:tc>
        <w:tc>
          <w:tcPr>
            <w:tcW w:w="6756" w:type="dxa"/>
          </w:tcPr>
          <w:p w:rsidR="009605EC" w:rsidRDefault="009C005E">
            <w:pPr>
              <w:jc w:val="both"/>
              <w:rPr>
                <w:b/>
                <w:color w:val="000000" w:themeColor="text1"/>
              </w:rPr>
            </w:pPr>
            <w:r>
              <w:rPr>
                <w:b/>
                <w:color w:val="000000" w:themeColor="text1"/>
              </w:rPr>
              <w:lastRenderedPageBreak/>
              <w:t>Задание 1</w:t>
            </w:r>
          </w:p>
          <w:p w:rsidR="009605EC" w:rsidRDefault="009C005E">
            <w:pPr>
              <w:jc w:val="both"/>
              <w:rPr>
                <w:color w:val="000000" w:themeColor="text1"/>
              </w:rPr>
            </w:pPr>
            <w:r>
              <w:rPr>
                <w:color w:val="000000" w:themeColor="text1"/>
              </w:rPr>
              <w:t xml:space="preserve">Проанализируйте транзакционные услуги для клиентов - юридических лиц (на Ваш выбор любые 5 банков) и представьте полученные данные в виде таблицы. Сделайте вывод об идентичности / не идентичности транзакционных услуг в </w:t>
            </w:r>
            <w:r>
              <w:rPr>
                <w:color w:val="000000" w:themeColor="text1"/>
              </w:rPr>
              <w:lastRenderedPageBreak/>
              <w:t>анализируемых банках. Проанализируйте проценты комиссии за соответствующие транзакционные услуги, в частности, за переводы, взимаемые банками (в анализируемых банках).</w:t>
            </w:r>
          </w:p>
          <w:p w:rsidR="009605EC" w:rsidRDefault="009605EC">
            <w:pPr>
              <w:jc w:val="both"/>
              <w:rPr>
                <w:b/>
                <w:color w:val="000000" w:themeColor="text1"/>
              </w:rPr>
            </w:pPr>
          </w:p>
          <w:p w:rsidR="009605EC" w:rsidRDefault="009C005E">
            <w:pPr>
              <w:jc w:val="both"/>
              <w:rPr>
                <w:b/>
                <w:color w:val="000000" w:themeColor="text1"/>
              </w:rPr>
            </w:pPr>
            <w:r>
              <w:rPr>
                <w:b/>
                <w:color w:val="000000" w:themeColor="text1"/>
              </w:rPr>
              <w:t>Кейс 2 (функция регулирования)</w:t>
            </w:r>
          </w:p>
          <w:p w:rsidR="009605EC" w:rsidRDefault="009C005E">
            <w:pPr>
              <w:jc w:val="both"/>
              <w:rPr>
                <w:color w:val="000000" w:themeColor="text1"/>
              </w:rPr>
            </w:pPr>
            <w:r>
              <w:rPr>
                <w:color w:val="000000" w:themeColor="text1"/>
              </w:rPr>
              <w:t xml:space="preserve">Банк России активно отслеживает тенденции развития НПС и финансового рынка в целом. В 2021 году Банком России было установлено существенное развитие экосистем, формирующихся на базе финансовых организаций. В консультативном докладе Банка России «Экосистемы: подходы к регулированию», выпущенному в апреле 2021 года, отмечается ключевая роль платежей в формировании экосистемы, поскольку движение денежных средств связывает между собой ее элементы и обеспечивает бесперебойное движение товаров и услуг. </w:t>
            </w:r>
          </w:p>
          <w:p w:rsidR="009605EC" w:rsidRDefault="009C005E">
            <w:pPr>
              <w:jc w:val="both"/>
              <w:rPr>
                <w:color w:val="000000" w:themeColor="text1"/>
              </w:rPr>
            </w:pPr>
            <w:r>
              <w:rPr>
                <w:color w:val="000000" w:themeColor="text1"/>
              </w:rPr>
              <w:t>Проанализируйте консультативный доклад Банка России «Экосистемы: подходы к регулированию», размещенный на его официальном сайте в сети «Интернет». Что такое экосистема? Достаточно ли полномочий у Банка России для регулирования экосистем? Какова роль экосистем в развитии НПС?</w:t>
            </w:r>
          </w:p>
        </w:tc>
      </w:tr>
    </w:tbl>
    <w:p w:rsidR="009605EC" w:rsidRDefault="009C005E">
      <w:pPr>
        <w:jc w:val="both"/>
        <w:rPr>
          <w:sz w:val="28"/>
          <w:szCs w:val="28"/>
        </w:rPr>
        <w:sectPr w:rsidR="009605EC">
          <w:footerReference w:type="default" r:id="rId12"/>
          <w:pgSz w:w="16838" w:h="11906" w:orient="landscape"/>
          <w:pgMar w:top="1418" w:right="1134" w:bottom="1134" w:left="1134" w:header="0" w:footer="709" w:gutter="0"/>
          <w:cols w:space="720"/>
          <w:formProt w:val="0"/>
          <w:docGrid w:linePitch="360"/>
        </w:sectPr>
      </w:pPr>
      <w:r>
        <w:rPr>
          <w:sz w:val="28"/>
          <w:szCs w:val="28"/>
        </w:rPr>
        <w:lastRenderedPageBreak/>
        <w:br/>
      </w:r>
    </w:p>
    <w:p w:rsidR="009605EC" w:rsidRDefault="009C005E">
      <w:pPr>
        <w:spacing w:line="360" w:lineRule="auto"/>
        <w:ind w:firstLine="709"/>
        <w:jc w:val="center"/>
        <w:rPr>
          <w:b/>
          <w:sz w:val="28"/>
          <w:szCs w:val="28"/>
        </w:rPr>
      </w:pPr>
      <w:bookmarkStart w:id="32" w:name="_Toc511925807"/>
      <w:bookmarkStart w:id="33" w:name="_Toc519523365"/>
      <w:r>
        <w:rPr>
          <w:b/>
          <w:sz w:val="28"/>
          <w:szCs w:val="28"/>
        </w:rPr>
        <w:lastRenderedPageBreak/>
        <w:t>Примерные вопросы для подготовки к зачету (экзамену)</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Национальная</w:t>
      </w:r>
      <w:r>
        <w:rPr>
          <w:spacing w:val="-5"/>
          <w:sz w:val="28"/>
        </w:rPr>
        <w:t xml:space="preserve"> </w:t>
      </w:r>
      <w:r>
        <w:rPr>
          <w:sz w:val="28"/>
        </w:rPr>
        <w:t>платежная</w:t>
      </w:r>
      <w:r>
        <w:rPr>
          <w:spacing w:val="-5"/>
          <w:sz w:val="28"/>
        </w:rPr>
        <w:t xml:space="preserve"> </w:t>
      </w:r>
      <w:r>
        <w:rPr>
          <w:sz w:val="28"/>
        </w:rPr>
        <w:t>система</w:t>
      </w:r>
      <w:r>
        <w:rPr>
          <w:spacing w:val="-1"/>
          <w:sz w:val="28"/>
        </w:rPr>
        <w:t xml:space="preserve"> </w:t>
      </w:r>
      <w:r>
        <w:rPr>
          <w:sz w:val="28"/>
        </w:rPr>
        <w:t>страны</w:t>
      </w:r>
      <w:r>
        <w:rPr>
          <w:spacing w:val="-2"/>
          <w:sz w:val="28"/>
        </w:rPr>
        <w:t xml:space="preserve"> </w:t>
      </w:r>
      <w:r>
        <w:rPr>
          <w:sz w:val="28"/>
        </w:rPr>
        <w:t>и</w:t>
      </w:r>
      <w:r>
        <w:rPr>
          <w:spacing w:val="-1"/>
          <w:sz w:val="28"/>
        </w:rPr>
        <w:t xml:space="preserve"> </w:t>
      </w:r>
      <w:r>
        <w:rPr>
          <w:sz w:val="28"/>
        </w:rPr>
        <w:t>ее</w:t>
      </w:r>
      <w:r>
        <w:rPr>
          <w:spacing w:val="-2"/>
          <w:sz w:val="28"/>
        </w:rPr>
        <w:t xml:space="preserve"> </w:t>
      </w:r>
      <w:r>
        <w:rPr>
          <w:sz w:val="28"/>
        </w:rPr>
        <w:t>элементы.</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Дайте</w:t>
      </w:r>
      <w:r>
        <w:rPr>
          <w:spacing w:val="17"/>
          <w:sz w:val="28"/>
        </w:rPr>
        <w:t xml:space="preserve"> </w:t>
      </w:r>
      <w:r>
        <w:rPr>
          <w:sz w:val="28"/>
        </w:rPr>
        <w:t>определение</w:t>
      </w:r>
      <w:r>
        <w:rPr>
          <w:spacing w:val="18"/>
          <w:sz w:val="28"/>
        </w:rPr>
        <w:t xml:space="preserve"> </w:t>
      </w:r>
      <w:r>
        <w:rPr>
          <w:sz w:val="28"/>
        </w:rPr>
        <w:t>платежной</w:t>
      </w:r>
      <w:r>
        <w:rPr>
          <w:spacing w:val="20"/>
          <w:sz w:val="28"/>
        </w:rPr>
        <w:t xml:space="preserve"> </w:t>
      </w:r>
      <w:r>
        <w:rPr>
          <w:sz w:val="28"/>
        </w:rPr>
        <w:t>системы.</w:t>
      </w:r>
      <w:r>
        <w:rPr>
          <w:spacing w:val="19"/>
          <w:sz w:val="28"/>
        </w:rPr>
        <w:t xml:space="preserve"> </w:t>
      </w:r>
      <w:r>
        <w:rPr>
          <w:sz w:val="28"/>
        </w:rPr>
        <w:t>Какие</w:t>
      </w:r>
      <w:r>
        <w:rPr>
          <w:spacing w:val="20"/>
          <w:sz w:val="28"/>
        </w:rPr>
        <w:t xml:space="preserve"> </w:t>
      </w:r>
      <w:r>
        <w:rPr>
          <w:sz w:val="28"/>
        </w:rPr>
        <w:t>виды</w:t>
      </w:r>
      <w:r>
        <w:rPr>
          <w:spacing w:val="20"/>
          <w:sz w:val="28"/>
        </w:rPr>
        <w:t xml:space="preserve"> </w:t>
      </w:r>
      <w:r>
        <w:rPr>
          <w:sz w:val="28"/>
        </w:rPr>
        <w:t>платежных</w:t>
      </w:r>
      <w:r>
        <w:rPr>
          <w:spacing w:val="22"/>
          <w:sz w:val="28"/>
        </w:rPr>
        <w:t xml:space="preserve"> </w:t>
      </w:r>
      <w:r>
        <w:rPr>
          <w:sz w:val="28"/>
        </w:rPr>
        <w:t>систем</w:t>
      </w:r>
      <w:r>
        <w:rPr>
          <w:spacing w:val="-67"/>
          <w:sz w:val="28"/>
        </w:rPr>
        <w:t xml:space="preserve"> </w:t>
      </w:r>
      <w:r>
        <w:rPr>
          <w:sz w:val="28"/>
        </w:rPr>
        <w:t>вам</w:t>
      </w:r>
      <w:r>
        <w:rPr>
          <w:spacing w:val="-3"/>
          <w:sz w:val="28"/>
        </w:rPr>
        <w:t xml:space="preserve"> </w:t>
      </w:r>
      <w:r>
        <w:rPr>
          <w:sz w:val="28"/>
        </w:rPr>
        <w:t>известны?</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Развитие</w:t>
      </w:r>
      <w:r>
        <w:rPr>
          <w:spacing w:val="-6"/>
          <w:sz w:val="28"/>
        </w:rPr>
        <w:t xml:space="preserve"> </w:t>
      </w:r>
      <w:r>
        <w:rPr>
          <w:sz w:val="28"/>
        </w:rPr>
        <w:t>и</w:t>
      </w:r>
      <w:r>
        <w:rPr>
          <w:spacing w:val="-3"/>
          <w:sz w:val="28"/>
        </w:rPr>
        <w:t xml:space="preserve"> </w:t>
      </w:r>
      <w:r>
        <w:rPr>
          <w:sz w:val="28"/>
        </w:rPr>
        <w:t>становление</w:t>
      </w:r>
      <w:r>
        <w:rPr>
          <w:spacing w:val="-6"/>
          <w:sz w:val="28"/>
        </w:rPr>
        <w:t xml:space="preserve"> </w:t>
      </w:r>
      <w:r>
        <w:rPr>
          <w:sz w:val="28"/>
        </w:rPr>
        <w:t>национальной</w:t>
      </w:r>
      <w:r>
        <w:rPr>
          <w:spacing w:val="-2"/>
          <w:sz w:val="28"/>
        </w:rPr>
        <w:t xml:space="preserve"> </w:t>
      </w:r>
      <w:r>
        <w:rPr>
          <w:sz w:val="28"/>
        </w:rPr>
        <w:t>платежной</w:t>
      </w:r>
      <w:r>
        <w:rPr>
          <w:spacing w:val="-3"/>
          <w:sz w:val="28"/>
        </w:rPr>
        <w:t xml:space="preserve"> </w:t>
      </w:r>
      <w:r>
        <w:rPr>
          <w:sz w:val="28"/>
        </w:rPr>
        <w:t>системы</w:t>
      </w:r>
      <w:r>
        <w:rPr>
          <w:spacing w:val="-3"/>
          <w:sz w:val="28"/>
        </w:rPr>
        <w:t xml:space="preserve"> </w:t>
      </w:r>
      <w:r>
        <w:rPr>
          <w:sz w:val="28"/>
        </w:rPr>
        <w:t>России.</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Настоящее</w:t>
      </w:r>
      <w:r>
        <w:rPr>
          <w:spacing w:val="12"/>
          <w:sz w:val="28"/>
        </w:rPr>
        <w:t xml:space="preserve"> </w:t>
      </w:r>
      <w:r>
        <w:rPr>
          <w:sz w:val="28"/>
        </w:rPr>
        <w:t>и</w:t>
      </w:r>
      <w:r>
        <w:rPr>
          <w:spacing w:val="13"/>
          <w:sz w:val="28"/>
        </w:rPr>
        <w:t xml:space="preserve"> </w:t>
      </w:r>
      <w:r>
        <w:rPr>
          <w:sz w:val="28"/>
        </w:rPr>
        <w:t>будущее</w:t>
      </w:r>
      <w:r>
        <w:rPr>
          <w:spacing w:val="13"/>
          <w:sz w:val="28"/>
        </w:rPr>
        <w:t xml:space="preserve"> </w:t>
      </w:r>
      <w:r>
        <w:rPr>
          <w:sz w:val="28"/>
        </w:rPr>
        <w:t>национальной</w:t>
      </w:r>
      <w:r>
        <w:rPr>
          <w:spacing w:val="13"/>
          <w:sz w:val="28"/>
        </w:rPr>
        <w:t xml:space="preserve"> </w:t>
      </w:r>
      <w:r>
        <w:rPr>
          <w:sz w:val="28"/>
        </w:rPr>
        <w:t>платежной</w:t>
      </w:r>
      <w:r>
        <w:rPr>
          <w:spacing w:val="13"/>
          <w:sz w:val="28"/>
        </w:rPr>
        <w:t xml:space="preserve"> </w:t>
      </w:r>
      <w:r>
        <w:rPr>
          <w:sz w:val="28"/>
        </w:rPr>
        <w:t>системы</w:t>
      </w:r>
      <w:r>
        <w:rPr>
          <w:spacing w:val="13"/>
          <w:sz w:val="28"/>
        </w:rPr>
        <w:t xml:space="preserve"> </w:t>
      </w:r>
      <w:r>
        <w:rPr>
          <w:sz w:val="28"/>
        </w:rPr>
        <w:t>России</w:t>
      </w:r>
      <w:r>
        <w:rPr>
          <w:spacing w:val="13"/>
          <w:sz w:val="28"/>
        </w:rPr>
        <w:t xml:space="preserve"> </w:t>
      </w:r>
      <w:r>
        <w:rPr>
          <w:sz w:val="28"/>
        </w:rPr>
        <w:t>(т.е.</w:t>
      </w:r>
      <w:r>
        <w:rPr>
          <w:spacing w:val="11"/>
          <w:sz w:val="28"/>
        </w:rPr>
        <w:t xml:space="preserve"> </w:t>
      </w:r>
      <w:r>
        <w:rPr>
          <w:sz w:val="28"/>
        </w:rPr>
        <w:t>ее</w:t>
      </w:r>
      <w:r>
        <w:rPr>
          <w:spacing w:val="-67"/>
          <w:sz w:val="28"/>
        </w:rPr>
        <w:t xml:space="preserve"> </w:t>
      </w:r>
      <w:r>
        <w:rPr>
          <w:sz w:val="28"/>
        </w:rPr>
        <w:t>состояние</w:t>
      </w:r>
      <w:r>
        <w:rPr>
          <w:spacing w:val="-4"/>
          <w:sz w:val="28"/>
        </w:rPr>
        <w:t xml:space="preserve"> </w:t>
      </w:r>
      <w:r>
        <w:rPr>
          <w:sz w:val="28"/>
        </w:rPr>
        <w:t>и перспективы</w:t>
      </w:r>
      <w:r>
        <w:rPr>
          <w:spacing w:val="-3"/>
          <w:sz w:val="28"/>
        </w:rPr>
        <w:t xml:space="preserve"> </w:t>
      </w:r>
      <w:r>
        <w:rPr>
          <w:sz w:val="28"/>
        </w:rPr>
        <w:t>развития).</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Анализ</w:t>
      </w:r>
      <w:r>
        <w:rPr>
          <w:spacing w:val="8"/>
          <w:sz w:val="28"/>
        </w:rPr>
        <w:t xml:space="preserve"> </w:t>
      </w:r>
      <w:r>
        <w:rPr>
          <w:sz w:val="28"/>
        </w:rPr>
        <w:t>правовой</w:t>
      </w:r>
      <w:r>
        <w:rPr>
          <w:spacing w:val="7"/>
          <w:sz w:val="28"/>
        </w:rPr>
        <w:t xml:space="preserve"> </w:t>
      </w:r>
      <w:r>
        <w:rPr>
          <w:sz w:val="28"/>
        </w:rPr>
        <w:t>и</w:t>
      </w:r>
      <w:r>
        <w:rPr>
          <w:spacing w:val="7"/>
          <w:sz w:val="28"/>
        </w:rPr>
        <w:t xml:space="preserve"> </w:t>
      </w:r>
      <w:r>
        <w:rPr>
          <w:sz w:val="28"/>
        </w:rPr>
        <w:t>экономической</w:t>
      </w:r>
      <w:r>
        <w:rPr>
          <w:spacing w:val="9"/>
          <w:sz w:val="28"/>
        </w:rPr>
        <w:t xml:space="preserve"> </w:t>
      </w:r>
      <w:r>
        <w:rPr>
          <w:sz w:val="28"/>
        </w:rPr>
        <w:t>модели</w:t>
      </w:r>
      <w:r>
        <w:rPr>
          <w:spacing w:val="9"/>
          <w:sz w:val="28"/>
        </w:rPr>
        <w:t xml:space="preserve"> </w:t>
      </w:r>
      <w:r>
        <w:rPr>
          <w:sz w:val="28"/>
        </w:rPr>
        <w:t>национальной</w:t>
      </w:r>
      <w:r>
        <w:rPr>
          <w:spacing w:val="7"/>
          <w:sz w:val="28"/>
        </w:rPr>
        <w:t xml:space="preserve"> </w:t>
      </w:r>
      <w:r>
        <w:rPr>
          <w:sz w:val="28"/>
        </w:rPr>
        <w:t>платежной</w:t>
      </w:r>
      <w:r>
        <w:rPr>
          <w:spacing w:val="-67"/>
          <w:sz w:val="28"/>
        </w:rPr>
        <w:t xml:space="preserve"> </w:t>
      </w:r>
      <w:r>
        <w:rPr>
          <w:sz w:val="28"/>
        </w:rPr>
        <w:t>системы</w:t>
      </w:r>
      <w:r>
        <w:rPr>
          <w:spacing w:val="-1"/>
          <w:sz w:val="28"/>
        </w:rPr>
        <w:t xml:space="preserve"> </w:t>
      </w:r>
      <w:r>
        <w:rPr>
          <w:sz w:val="28"/>
        </w:rPr>
        <w:t>России.</w:t>
      </w:r>
    </w:p>
    <w:p w:rsidR="009605EC" w:rsidRDefault="009C005E">
      <w:pPr>
        <w:pStyle w:val="afb"/>
        <w:numPr>
          <w:ilvl w:val="0"/>
          <w:numId w:val="2"/>
        </w:numPr>
        <w:tabs>
          <w:tab w:val="left" w:pos="1241"/>
          <w:tab w:val="left" w:pos="1242"/>
          <w:tab w:val="left" w:pos="3524"/>
          <w:tab w:val="left" w:pos="4983"/>
          <w:tab w:val="left" w:pos="5650"/>
          <w:tab w:val="left" w:pos="6710"/>
          <w:tab w:val="left" w:pos="7991"/>
          <w:tab w:val="left" w:pos="8497"/>
        </w:tabs>
        <w:spacing w:line="360" w:lineRule="auto"/>
        <w:ind w:left="0" w:firstLine="709"/>
        <w:jc w:val="both"/>
        <w:rPr>
          <w:sz w:val="28"/>
        </w:rPr>
      </w:pPr>
      <w:r>
        <w:rPr>
          <w:sz w:val="28"/>
        </w:rPr>
        <w:t>Охарактеризуйте</w:t>
      </w:r>
      <w:r>
        <w:rPr>
          <w:sz w:val="28"/>
        </w:rPr>
        <w:tab/>
        <w:t>известные</w:t>
      </w:r>
      <w:r>
        <w:rPr>
          <w:sz w:val="28"/>
        </w:rPr>
        <w:tab/>
        <w:t>вам</w:t>
      </w:r>
      <w:r>
        <w:rPr>
          <w:sz w:val="28"/>
        </w:rPr>
        <w:tab/>
        <w:t>формы</w:t>
      </w:r>
      <w:r>
        <w:rPr>
          <w:sz w:val="28"/>
        </w:rPr>
        <w:tab/>
        <w:t>расчетов</w:t>
      </w:r>
      <w:r>
        <w:rPr>
          <w:sz w:val="28"/>
        </w:rPr>
        <w:tab/>
        <w:t>на</w:t>
      </w:r>
      <w:r>
        <w:rPr>
          <w:sz w:val="28"/>
        </w:rPr>
        <w:tab/>
      </w:r>
      <w:r>
        <w:rPr>
          <w:spacing w:val="-1"/>
          <w:sz w:val="28"/>
        </w:rPr>
        <w:t>финансовых</w:t>
      </w:r>
      <w:r>
        <w:rPr>
          <w:spacing w:val="-67"/>
          <w:sz w:val="28"/>
        </w:rPr>
        <w:t xml:space="preserve"> </w:t>
      </w:r>
      <w:r>
        <w:rPr>
          <w:sz w:val="28"/>
        </w:rPr>
        <w:t>рынках.</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Проанализировать</w:t>
      </w:r>
      <w:r>
        <w:rPr>
          <w:spacing w:val="-9"/>
          <w:sz w:val="28"/>
        </w:rPr>
        <w:t xml:space="preserve"> </w:t>
      </w:r>
      <w:r>
        <w:rPr>
          <w:sz w:val="28"/>
        </w:rPr>
        <w:t>основные</w:t>
      </w:r>
      <w:r>
        <w:rPr>
          <w:spacing w:val="-4"/>
          <w:sz w:val="28"/>
        </w:rPr>
        <w:t xml:space="preserve"> </w:t>
      </w:r>
      <w:r>
        <w:rPr>
          <w:sz w:val="28"/>
        </w:rPr>
        <w:t>характеристики</w:t>
      </w:r>
      <w:r>
        <w:rPr>
          <w:spacing w:val="-7"/>
          <w:sz w:val="28"/>
        </w:rPr>
        <w:t xml:space="preserve"> </w:t>
      </w:r>
      <w:r>
        <w:rPr>
          <w:sz w:val="28"/>
        </w:rPr>
        <w:t>платежных</w:t>
      </w:r>
      <w:r>
        <w:rPr>
          <w:spacing w:val="-7"/>
          <w:sz w:val="28"/>
        </w:rPr>
        <w:t xml:space="preserve"> </w:t>
      </w:r>
      <w:r>
        <w:rPr>
          <w:sz w:val="28"/>
        </w:rPr>
        <w:t>инноваций.</w:t>
      </w:r>
    </w:p>
    <w:p w:rsidR="009605EC" w:rsidRDefault="009C005E">
      <w:pPr>
        <w:pStyle w:val="afb"/>
        <w:numPr>
          <w:ilvl w:val="0"/>
          <w:numId w:val="2"/>
        </w:numPr>
        <w:tabs>
          <w:tab w:val="left" w:pos="1241"/>
          <w:tab w:val="left" w:pos="1242"/>
        </w:tabs>
        <w:spacing w:line="360" w:lineRule="auto"/>
        <w:ind w:left="0" w:firstLine="709"/>
        <w:jc w:val="both"/>
        <w:rPr>
          <w:sz w:val="24"/>
        </w:rPr>
      </w:pPr>
      <w:r>
        <w:rPr>
          <w:sz w:val="28"/>
        </w:rPr>
        <w:t>Выявить</w:t>
      </w:r>
      <w:r>
        <w:rPr>
          <w:spacing w:val="-3"/>
          <w:sz w:val="28"/>
        </w:rPr>
        <w:t xml:space="preserve"> </w:t>
      </w:r>
      <w:r>
        <w:rPr>
          <w:sz w:val="28"/>
        </w:rPr>
        <w:t>различия</w:t>
      </w:r>
      <w:r>
        <w:rPr>
          <w:spacing w:val="-2"/>
          <w:sz w:val="28"/>
        </w:rPr>
        <w:t xml:space="preserve"> </w:t>
      </w:r>
      <w:r>
        <w:rPr>
          <w:sz w:val="28"/>
        </w:rPr>
        <w:t>между</w:t>
      </w:r>
      <w:r>
        <w:rPr>
          <w:spacing w:val="-1"/>
          <w:sz w:val="28"/>
        </w:rPr>
        <w:t xml:space="preserve"> </w:t>
      </w:r>
      <w:r>
        <w:rPr>
          <w:sz w:val="28"/>
        </w:rPr>
        <w:t>платежной</w:t>
      </w:r>
      <w:r>
        <w:rPr>
          <w:spacing w:val="-2"/>
          <w:sz w:val="28"/>
        </w:rPr>
        <w:t xml:space="preserve"> </w:t>
      </w:r>
      <w:r>
        <w:rPr>
          <w:sz w:val="28"/>
        </w:rPr>
        <w:t>и</w:t>
      </w:r>
      <w:r>
        <w:rPr>
          <w:spacing w:val="-4"/>
          <w:sz w:val="28"/>
        </w:rPr>
        <w:t xml:space="preserve"> </w:t>
      </w:r>
      <w:r>
        <w:rPr>
          <w:sz w:val="28"/>
        </w:rPr>
        <w:t>расчетной</w:t>
      </w:r>
      <w:r>
        <w:rPr>
          <w:spacing w:val="-2"/>
          <w:sz w:val="28"/>
        </w:rPr>
        <w:t xml:space="preserve"> </w:t>
      </w:r>
      <w:r>
        <w:rPr>
          <w:sz w:val="28"/>
        </w:rPr>
        <w:t>системой.</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Опишите</w:t>
      </w:r>
      <w:r>
        <w:rPr>
          <w:spacing w:val="-5"/>
          <w:sz w:val="28"/>
        </w:rPr>
        <w:t xml:space="preserve"> </w:t>
      </w:r>
      <w:r>
        <w:rPr>
          <w:sz w:val="28"/>
        </w:rPr>
        <w:t>основы</w:t>
      </w:r>
      <w:r>
        <w:rPr>
          <w:spacing w:val="-4"/>
          <w:sz w:val="28"/>
        </w:rPr>
        <w:t xml:space="preserve"> </w:t>
      </w:r>
      <w:r>
        <w:rPr>
          <w:sz w:val="28"/>
        </w:rPr>
        <w:t>функционирования</w:t>
      </w:r>
      <w:r>
        <w:rPr>
          <w:spacing w:val="-3"/>
          <w:sz w:val="28"/>
        </w:rPr>
        <w:t xml:space="preserve"> </w:t>
      </w:r>
      <w:r>
        <w:rPr>
          <w:sz w:val="28"/>
        </w:rPr>
        <w:t>платежной</w:t>
      </w:r>
      <w:r>
        <w:rPr>
          <w:spacing w:val="-4"/>
          <w:sz w:val="28"/>
        </w:rPr>
        <w:t xml:space="preserve"> </w:t>
      </w:r>
      <w:r>
        <w:rPr>
          <w:sz w:val="28"/>
        </w:rPr>
        <w:t>системы.</w:t>
      </w:r>
    </w:p>
    <w:p w:rsidR="009605EC" w:rsidRDefault="009C005E">
      <w:pPr>
        <w:pStyle w:val="afb"/>
        <w:numPr>
          <w:ilvl w:val="0"/>
          <w:numId w:val="2"/>
        </w:numPr>
        <w:tabs>
          <w:tab w:val="left" w:pos="1241"/>
          <w:tab w:val="left" w:pos="1242"/>
        </w:tabs>
        <w:spacing w:line="360" w:lineRule="auto"/>
        <w:ind w:left="0" w:firstLine="709"/>
        <w:jc w:val="both"/>
        <w:rPr>
          <w:sz w:val="24"/>
        </w:rPr>
      </w:pPr>
      <w:r>
        <w:rPr>
          <w:sz w:val="28"/>
        </w:rPr>
        <w:t>Значение</w:t>
      </w:r>
      <w:r>
        <w:rPr>
          <w:spacing w:val="49"/>
          <w:sz w:val="28"/>
        </w:rPr>
        <w:t xml:space="preserve"> </w:t>
      </w:r>
      <w:r>
        <w:rPr>
          <w:sz w:val="28"/>
        </w:rPr>
        <w:t>статуса</w:t>
      </w:r>
      <w:r>
        <w:rPr>
          <w:spacing w:val="47"/>
          <w:sz w:val="28"/>
        </w:rPr>
        <w:t xml:space="preserve"> </w:t>
      </w:r>
      <w:r>
        <w:rPr>
          <w:sz w:val="28"/>
        </w:rPr>
        <w:t>системно</w:t>
      </w:r>
      <w:r>
        <w:rPr>
          <w:spacing w:val="50"/>
          <w:sz w:val="28"/>
        </w:rPr>
        <w:t xml:space="preserve"> </w:t>
      </w:r>
      <w:r>
        <w:rPr>
          <w:sz w:val="28"/>
        </w:rPr>
        <w:t>значимая</w:t>
      </w:r>
      <w:r>
        <w:rPr>
          <w:spacing w:val="47"/>
          <w:sz w:val="28"/>
        </w:rPr>
        <w:t xml:space="preserve"> </w:t>
      </w:r>
      <w:r>
        <w:rPr>
          <w:sz w:val="28"/>
        </w:rPr>
        <w:t>или</w:t>
      </w:r>
      <w:r>
        <w:rPr>
          <w:spacing w:val="49"/>
          <w:sz w:val="28"/>
        </w:rPr>
        <w:t xml:space="preserve"> </w:t>
      </w:r>
      <w:r>
        <w:rPr>
          <w:sz w:val="28"/>
        </w:rPr>
        <w:t>социально</w:t>
      </w:r>
      <w:r>
        <w:rPr>
          <w:spacing w:val="50"/>
          <w:sz w:val="28"/>
        </w:rPr>
        <w:t xml:space="preserve"> </w:t>
      </w:r>
      <w:r>
        <w:rPr>
          <w:sz w:val="28"/>
        </w:rPr>
        <w:t>значимая</w:t>
      </w:r>
      <w:r>
        <w:rPr>
          <w:spacing w:val="47"/>
          <w:sz w:val="28"/>
        </w:rPr>
        <w:t xml:space="preserve"> </w:t>
      </w:r>
      <w:r>
        <w:rPr>
          <w:sz w:val="28"/>
        </w:rPr>
        <w:t>для</w:t>
      </w:r>
      <w:r>
        <w:rPr>
          <w:spacing w:val="-67"/>
          <w:sz w:val="28"/>
        </w:rPr>
        <w:t xml:space="preserve"> </w:t>
      </w:r>
      <w:r>
        <w:rPr>
          <w:sz w:val="28"/>
        </w:rPr>
        <w:t>платежной</w:t>
      </w:r>
      <w:r>
        <w:rPr>
          <w:spacing w:val="-1"/>
          <w:sz w:val="28"/>
        </w:rPr>
        <w:t xml:space="preserve"> </w:t>
      </w:r>
      <w:r>
        <w:rPr>
          <w:sz w:val="28"/>
        </w:rPr>
        <w:t>системы.</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Сравнение</w:t>
      </w:r>
      <w:r>
        <w:rPr>
          <w:spacing w:val="-4"/>
          <w:sz w:val="28"/>
        </w:rPr>
        <w:t xml:space="preserve"> </w:t>
      </w:r>
      <w:r>
        <w:rPr>
          <w:sz w:val="28"/>
        </w:rPr>
        <w:t>платежных</w:t>
      </w:r>
      <w:r>
        <w:rPr>
          <w:spacing w:val="-2"/>
          <w:sz w:val="28"/>
        </w:rPr>
        <w:t xml:space="preserve"> </w:t>
      </w:r>
      <w:r>
        <w:rPr>
          <w:sz w:val="28"/>
        </w:rPr>
        <w:t>систем</w:t>
      </w:r>
      <w:r>
        <w:rPr>
          <w:spacing w:val="-6"/>
          <w:sz w:val="28"/>
        </w:rPr>
        <w:t xml:space="preserve"> </w:t>
      </w:r>
      <w:r>
        <w:rPr>
          <w:sz w:val="28"/>
        </w:rPr>
        <w:t>для</w:t>
      </w:r>
      <w:r>
        <w:rPr>
          <w:spacing w:val="-3"/>
          <w:sz w:val="28"/>
        </w:rPr>
        <w:t xml:space="preserve"> </w:t>
      </w:r>
      <w:r>
        <w:rPr>
          <w:sz w:val="28"/>
        </w:rPr>
        <w:t>крупных</w:t>
      </w:r>
      <w:r>
        <w:rPr>
          <w:spacing w:val="-2"/>
          <w:sz w:val="28"/>
        </w:rPr>
        <w:t xml:space="preserve"> </w:t>
      </w:r>
      <w:r>
        <w:rPr>
          <w:sz w:val="28"/>
        </w:rPr>
        <w:t>и</w:t>
      </w:r>
      <w:r>
        <w:rPr>
          <w:spacing w:val="-6"/>
          <w:sz w:val="28"/>
        </w:rPr>
        <w:t xml:space="preserve"> </w:t>
      </w:r>
      <w:r>
        <w:rPr>
          <w:sz w:val="28"/>
        </w:rPr>
        <w:t>розничных</w:t>
      </w:r>
      <w:r>
        <w:rPr>
          <w:spacing w:val="3"/>
          <w:sz w:val="28"/>
        </w:rPr>
        <w:t xml:space="preserve"> </w:t>
      </w:r>
      <w:r>
        <w:rPr>
          <w:sz w:val="28"/>
        </w:rPr>
        <w:t>платежей.</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Отличительные</w:t>
      </w:r>
      <w:r>
        <w:rPr>
          <w:spacing w:val="-8"/>
          <w:sz w:val="28"/>
        </w:rPr>
        <w:t xml:space="preserve"> </w:t>
      </w:r>
      <w:r>
        <w:rPr>
          <w:sz w:val="28"/>
        </w:rPr>
        <w:t>характеристики</w:t>
      </w:r>
      <w:r>
        <w:rPr>
          <w:spacing w:val="-4"/>
          <w:sz w:val="28"/>
        </w:rPr>
        <w:t xml:space="preserve"> </w:t>
      </w:r>
      <w:r>
        <w:rPr>
          <w:sz w:val="28"/>
        </w:rPr>
        <w:t>платежной</w:t>
      </w:r>
      <w:r>
        <w:rPr>
          <w:spacing w:val="-5"/>
          <w:sz w:val="28"/>
        </w:rPr>
        <w:t xml:space="preserve"> </w:t>
      </w:r>
      <w:r>
        <w:rPr>
          <w:sz w:val="28"/>
        </w:rPr>
        <w:t>системы</w:t>
      </w:r>
      <w:r>
        <w:rPr>
          <w:spacing w:val="-4"/>
          <w:sz w:val="28"/>
        </w:rPr>
        <w:t xml:space="preserve"> </w:t>
      </w:r>
      <w:r>
        <w:rPr>
          <w:sz w:val="28"/>
        </w:rPr>
        <w:t>Банка</w:t>
      </w:r>
      <w:r>
        <w:rPr>
          <w:spacing w:val="-8"/>
          <w:sz w:val="28"/>
        </w:rPr>
        <w:t xml:space="preserve"> </w:t>
      </w:r>
      <w:r>
        <w:rPr>
          <w:sz w:val="28"/>
        </w:rPr>
        <w:t>России.</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Отличительные</w:t>
      </w:r>
      <w:r>
        <w:rPr>
          <w:spacing w:val="-7"/>
          <w:sz w:val="28"/>
        </w:rPr>
        <w:t xml:space="preserve"> </w:t>
      </w:r>
      <w:r>
        <w:rPr>
          <w:sz w:val="28"/>
        </w:rPr>
        <w:t>характеристики</w:t>
      </w:r>
      <w:r>
        <w:rPr>
          <w:spacing w:val="-5"/>
          <w:sz w:val="28"/>
        </w:rPr>
        <w:t xml:space="preserve"> </w:t>
      </w:r>
      <w:r>
        <w:rPr>
          <w:sz w:val="28"/>
        </w:rPr>
        <w:t>платежной</w:t>
      </w:r>
      <w:r>
        <w:rPr>
          <w:spacing w:val="-4"/>
          <w:sz w:val="28"/>
        </w:rPr>
        <w:t xml:space="preserve"> </w:t>
      </w:r>
      <w:r>
        <w:rPr>
          <w:sz w:val="28"/>
        </w:rPr>
        <w:t>системы</w:t>
      </w:r>
      <w:r>
        <w:rPr>
          <w:spacing w:val="-4"/>
          <w:sz w:val="28"/>
        </w:rPr>
        <w:t xml:space="preserve"> </w:t>
      </w:r>
      <w:r>
        <w:rPr>
          <w:sz w:val="28"/>
        </w:rPr>
        <w:t>НРД</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Сравнить</w:t>
      </w:r>
      <w:r>
        <w:rPr>
          <w:spacing w:val="25"/>
          <w:sz w:val="28"/>
        </w:rPr>
        <w:t xml:space="preserve"> </w:t>
      </w:r>
      <w:r>
        <w:rPr>
          <w:sz w:val="28"/>
        </w:rPr>
        <w:t>отличительные</w:t>
      </w:r>
      <w:r>
        <w:rPr>
          <w:spacing w:val="27"/>
          <w:sz w:val="28"/>
        </w:rPr>
        <w:t xml:space="preserve"> </w:t>
      </w:r>
      <w:r>
        <w:rPr>
          <w:sz w:val="28"/>
        </w:rPr>
        <w:t>характеристики</w:t>
      </w:r>
      <w:r>
        <w:rPr>
          <w:spacing w:val="27"/>
          <w:sz w:val="28"/>
        </w:rPr>
        <w:t xml:space="preserve"> </w:t>
      </w:r>
      <w:r>
        <w:rPr>
          <w:sz w:val="28"/>
        </w:rPr>
        <w:t>систем</w:t>
      </w:r>
      <w:r>
        <w:rPr>
          <w:spacing w:val="27"/>
          <w:sz w:val="28"/>
        </w:rPr>
        <w:t xml:space="preserve"> </w:t>
      </w:r>
      <w:r>
        <w:rPr>
          <w:sz w:val="28"/>
        </w:rPr>
        <w:t>розничных</w:t>
      </w:r>
      <w:r>
        <w:rPr>
          <w:spacing w:val="27"/>
          <w:sz w:val="28"/>
        </w:rPr>
        <w:t xml:space="preserve"> </w:t>
      </w:r>
      <w:r>
        <w:rPr>
          <w:sz w:val="28"/>
        </w:rPr>
        <w:t>и</w:t>
      </w:r>
      <w:r>
        <w:rPr>
          <w:spacing w:val="25"/>
          <w:sz w:val="28"/>
        </w:rPr>
        <w:t xml:space="preserve"> </w:t>
      </w:r>
      <w:r>
        <w:rPr>
          <w:sz w:val="28"/>
        </w:rPr>
        <w:t>оптовых</w:t>
      </w:r>
      <w:r>
        <w:rPr>
          <w:spacing w:val="-67"/>
          <w:sz w:val="28"/>
        </w:rPr>
        <w:t xml:space="preserve"> </w:t>
      </w:r>
      <w:r>
        <w:rPr>
          <w:sz w:val="28"/>
        </w:rPr>
        <w:t>платежей.</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Сравнительная</w:t>
      </w:r>
      <w:r>
        <w:rPr>
          <w:spacing w:val="-4"/>
          <w:sz w:val="28"/>
        </w:rPr>
        <w:t xml:space="preserve"> </w:t>
      </w:r>
      <w:r>
        <w:rPr>
          <w:sz w:val="28"/>
        </w:rPr>
        <w:t>характеристика</w:t>
      </w:r>
      <w:r>
        <w:rPr>
          <w:spacing w:val="-4"/>
          <w:sz w:val="28"/>
        </w:rPr>
        <w:t xml:space="preserve"> </w:t>
      </w:r>
      <w:r>
        <w:rPr>
          <w:sz w:val="28"/>
        </w:rPr>
        <w:t>участников</w:t>
      </w:r>
      <w:r>
        <w:rPr>
          <w:spacing w:val="-5"/>
          <w:sz w:val="28"/>
        </w:rPr>
        <w:t xml:space="preserve"> </w:t>
      </w:r>
      <w:r>
        <w:rPr>
          <w:sz w:val="28"/>
        </w:rPr>
        <w:t>рынка</w:t>
      </w:r>
      <w:r>
        <w:rPr>
          <w:spacing w:val="-4"/>
          <w:sz w:val="28"/>
        </w:rPr>
        <w:t xml:space="preserve"> </w:t>
      </w:r>
      <w:r>
        <w:rPr>
          <w:sz w:val="28"/>
        </w:rPr>
        <w:t>розничных</w:t>
      </w:r>
      <w:r>
        <w:rPr>
          <w:spacing w:val="-2"/>
          <w:sz w:val="28"/>
        </w:rPr>
        <w:t xml:space="preserve"> </w:t>
      </w:r>
      <w:r>
        <w:rPr>
          <w:sz w:val="28"/>
        </w:rPr>
        <w:t>платежей.</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Принцип</w:t>
      </w:r>
      <w:r>
        <w:rPr>
          <w:spacing w:val="-5"/>
          <w:sz w:val="28"/>
        </w:rPr>
        <w:t xml:space="preserve"> </w:t>
      </w:r>
      <w:r>
        <w:rPr>
          <w:sz w:val="28"/>
        </w:rPr>
        <w:t>работы</w:t>
      </w:r>
      <w:r>
        <w:rPr>
          <w:spacing w:val="-2"/>
          <w:sz w:val="28"/>
        </w:rPr>
        <w:t xml:space="preserve"> </w:t>
      </w:r>
      <w:r>
        <w:rPr>
          <w:sz w:val="28"/>
        </w:rPr>
        <w:t>розничных</w:t>
      </w:r>
      <w:r>
        <w:rPr>
          <w:spacing w:val="-4"/>
          <w:sz w:val="28"/>
        </w:rPr>
        <w:t xml:space="preserve"> </w:t>
      </w:r>
      <w:r>
        <w:rPr>
          <w:sz w:val="28"/>
        </w:rPr>
        <w:t>платежных</w:t>
      </w:r>
      <w:r>
        <w:rPr>
          <w:spacing w:val="-3"/>
          <w:sz w:val="28"/>
        </w:rPr>
        <w:t xml:space="preserve"> </w:t>
      </w:r>
      <w:r>
        <w:rPr>
          <w:sz w:val="28"/>
        </w:rPr>
        <w:t>систем.</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Понимание</w:t>
      </w:r>
      <w:r>
        <w:rPr>
          <w:spacing w:val="-3"/>
          <w:sz w:val="28"/>
        </w:rPr>
        <w:t xml:space="preserve"> </w:t>
      </w:r>
      <w:r>
        <w:rPr>
          <w:sz w:val="28"/>
        </w:rPr>
        <w:t>электронных</w:t>
      </w:r>
      <w:r>
        <w:rPr>
          <w:spacing w:val="-5"/>
          <w:sz w:val="28"/>
        </w:rPr>
        <w:t xml:space="preserve"> </w:t>
      </w:r>
      <w:r>
        <w:rPr>
          <w:sz w:val="28"/>
        </w:rPr>
        <w:t>денег</w:t>
      </w:r>
      <w:r>
        <w:rPr>
          <w:spacing w:val="-2"/>
          <w:sz w:val="28"/>
        </w:rPr>
        <w:t xml:space="preserve"> </w:t>
      </w:r>
      <w:r>
        <w:rPr>
          <w:sz w:val="28"/>
        </w:rPr>
        <w:t>в</w:t>
      </w:r>
      <w:r>
        <w:rPr>
          <w:spacing w:val="-3"/>
          <w:sz w:val="28"/>
        </w:rPr>
        <w:t xml:space="preserve"> </w:t>
      </w:r>
      <w:r>
        <w:rPr>
          <w:sz w:val="28"/>
        </w:rPr>
        <w:t>России.</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Анализ</w:t>
      </w:r>
      <w:r>
        <w:rPr>
          <w:spacing w:val="59"/>
          <w:sz w:val="28"/>
        </w:rPr>
        <w:t xml:space="preserve"> </w:t>
      </w:r>
      <w:r>
        <w:rPr>
          <w:sz w:val="28"/>
        </w:rPr>
        <w:t>свойств</w:t>
      </w:r>
      <w:r>
        <w:rPr>
          <w:spacing w:val="58"/>
          <w:sz w:val="28"/>
        </w:rPr>
        <w:t xml:space="preserve"> </w:t>
      </w:r>
      <w:r>
        <w:rPr>
          <w:sz w:val="28"/>
        </w:rPr>
        <w:t>электронных</w:t>
      </w:r>
      <w:r>
        <w:rPr>
          <w:spacing w:val="60"/>
          <w:sz w:val="28"/>
        </w:rPr>
        <w:t xml:space="preserve"> </w:t>
      </w:r>
      <w:r>
        <w:rPr>
          <w:sz w:val="28"/>
        </w:rPr>
        <w:t>денежных</w:t>
      </w:r>
      <w:r>
        <w:rPr>
          <w:spacing w:val="64"/>
          <w:sz w:val="28"/>
        </w:rPr>
        <w:t xml:space="preserve"> </w:t>
      </w:r>
      <w:r>
        <w:rPr>
          <w:sz w:val="28"/>
        </w:rPr>
        <w:t>средств,</w:t>
      </w:r>
      <w:r>
        <w:rPr>
          <w:spacing w:val="59"/>
          <w:sz w:val="28"/>
        </w:rPr>
        <w:t xml:space="preserve"> </w:t>
      </w:r>
      <w:r>
        <w:rPr>
          <w:sz w:val="28"/>
        </w:rPr>
        <w:t>отличных</w:t>
      </w:r>
      <w:r>
        <w:rPr>
          <w:spacing w:val="60"/>
          <w:sz w:val="28"/>
        </w:rPr>
        <w:t xml:space="preserve"> </w:t>
      </w:r>
      <w:r>
        <w:rPr>
          <w:sz w:val="28"/>
        </w:rPr>
        <w:t>от</w:t>
      </w:r>
      <w:r>
        <w:rPr>
          <w:spacing w:val="59"/>
          <w:sz w:val="28"/>
        </w:rPr>
        <w:t xml:space="preserve"> </w:t>
      </w:r>
      <w:r>
        <w:rPr>
          <w:sz w:val="28"/>
        </w:rPr>
        <w:t>других</w:t>
      </w:r>
      <w:r>
        <w:rPr>
          <w:spacing w:val="-67"/>
          <w:sz w:val="28"/>
        </w:rPr>
        <w:t xml:space="preserve"> </w:t>
      </w:r>
      <w:r>
        <w:rPr>
          <w:sz w:val="28"/>
        </w:rPr>
        <w:t>денежных средств.</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Возможности</w:t>
      </w:r>
      <w:r>
        <w:rPr>
          <w:spacing w:val="-4"/>
          <w:sz w:val="28"/>
        </w:rPr>
        <w:t xml:space="preserve"> </w:t>
      </w:r>
      <w:r>
        <w:rPr>
          <w:sz w:val="28"/>
        </w:rPr>
        <w:t>использования</w:t>
      </w:r>
      <w:r>
        <w:rPr>
          <w:spacing w:val="-4"/>
          <w:sz w:val="28"/>
        </w:rPr>
        <w:t xml:space="preserve"> </w:t>
      </w:r>
      <w:r>
        <w:rPr>
          <w:sz w:val="28"/>
        </w:rPr>
        <w:t>электронных</w:t>
      </w:r>
      <w:r>
        <w:rPr>
          <w:spacing w:val="-3"/>
          <w:sz w:val="28"/>
        </w:rPr>
        <w:t xml:space="preserve"> </w:t>
      </w:r>
      <w:r>
        <w:rPr>
          <w:sz w:val="28"/>
        </w:rPr>
        <w:t>средств</w:t>
      </w:r>
      <w:r>
        <w:rPr>
          <w:spacing w:val="-6"/>
          <w:sz w:val="28"/>
        </w:rPr>
        <w:t xml:space="preserve"> </w:t>
      </w:r>
      <w:r>
        <w:rPr>
          <w:sz w:val="28"/>
        </w:rPr>
        <w:t>платежа.</w:t>
      </w:r>
    </w:p>
    <w:p w:rsidR="009605EC" w:rsidRDefault="009C005E">
      <w:pPr>
        <w:pStyle w:val="afb"/>
        <w:numPr>
          <w:ilvl w:val="0"/>
          <w:numId w:val="2"/>
        </w:numPr>
        <w:tabs>
          <w:tab w:val="left" w:pos="1242"/>
        </w:tabs>
        <w:spacing w:line="360" w:lineRule="auto"/>
        <w:ind w:left="0" w:firstLine="709"/>
        <w:jc w:val="both"/>
        <w:rPr>
          <w:sz w:val="28"/>
        </w:rPr>
      </w:pPr>
      <w:r>
        <w:rPr>
          <w:sz w:val="28"/>
        </w:rPr>
        <w:t>Анализ основных рисков и проблем, связанных с проведением расчетов</w:t>
      </w:r>
      <w:r>
        <w:rPr>
          <w:spacing w:val="1"/>
          <w:sz w:val="28"/>
        </w:rPr>
        <w:t xml:space="preserve"> </w:t>
      </w:r>
      <w:r>
        <w:rPr>
          <w:sz w:val="28"/>
        </w:rPr>
        <w:t>с</w:t>
      </w:r>
      <w:r>
        <w:rPr>
          <w:spacing w:val="-1"/>
          <w:sz w:val="28"/>
        </w:rPr>
        <w:t xml:space="preserve"> </w:t>
      </w:r>
      <w:r>
        <w:rPr>
          <w:sz w:val="28"/>
        </w:rPr>
        <w:t>ценными</w:t>
      </w:r>
      <w:r>
        <w:rPr>
          <w:spacing w:val="-2"/>
          <w:sz w:val="28"/>
        </w:rPr>
        <w:t xml:space="preserve"> </w:t>
      </w:r>
      <w:r>
        <w:rPr>
          <w:sz w:val="28"/>
        </w:rPr>
        <w:t>бумагами.</w:t>
      </w:r>
    </w:p>
    <w:p w:rsidR="009605EC" w:rsidRDefault="009C005E">
      <w:pPr>
        <w:pStyle w:val="afb"/>
        <w:numPr>
          <w:ilvl w:val="0"/>
          <w:numId w:val="2"/>
        </w:numPr>
        <w:tabs>
          <w:tab w:val="left" w:pos="1312"/>
        </w:tabs>
        <w:spacing w:line="360" w:lineRule="auto"/>
        <w:ind w:left="0" w:firstLine="709"/>
        <w:jc w:val="both"/>
        <w:rPr>
          <w:sz w:val="28"/>
        </w:rPr>
      </w:pPr>
      <w:r>
        <w:tab/>
      </w:r>
      <w:r>
        <w:rPr>
          <w:sz w:val="28"/>
        </w:rPr>
        <w:t>Провести сравнение различных видов электронных средств платежа и</w:t>
      </w:r>
      <w:r>
        <w:rPr>
          <w:spacing w:val="1"/>
          <w:sz w:val="28"/>
        </w:rPr>
        <w:t xml:space="preserve"> </w:t>
      </w:r>
      <w:r>
        <w:rPr>
          <w:sz w:val="28"/>
        </w:rPr>
        <w:lastRenderedPageBreak/>
        <w:t>режимов</w:t>
      </w:r>
      <w:r>
        <w:rPr>
          <w:spacing w:val="-3"/>
          <w:sz w:val="28"/>
        </w:rPr>
        <w:t xml:space="preserve"> </w:t>
      </w:r>
      <w:r>
        <w:rPr>
          <w:sz w:val="28"/>
        </w:rPr>
        <w:t>их</w:t>
      </w:r>
      <w:r>
        <w:rPr>
          <w:spacing w:val="1"/>
          <w:sz w:val="28"/>
        </w:rPr>
        <w:t xml:space="preserve"> </w:t>
      </w:r>
      <w:r>
        <w:rPr>
          <w:sz w:val="28"/>
        </w:rPr>
        <w:t>использования.</w:t>
      </w:r>
    </w:p>
    <w:p w:rsidR="009605EC" w:rsidRDefault="009C005E">
      <w:pPr>
        <w:pStyle w:val="afb"/>
        <w:numPr>
          <w:ilvl w:val="0"/>
          <w:numId w:val="2"/>
        </w:numPr>
        <w:tabs>
          <w:tab w:val="left" w:pos="1312"/>
        </w:tabs>
        <w:spacing w:line="360" w:lineRule="auto"/>
        <w:ind w:left="0" w:firstLine="709"/>
        <w:jc w:val="both"/>
        <w:rPr>
          <w:sz w:val="28"/>
        </w:rPr>
      </w:pPr>
      <w:r>
        <w:tab/>
      </w:r>
      <w:r>
        <w:rPr>
          <w:sz w:val="28"/>
        </w:rPr>
        <w:t>Провести</w:t>
      </w:r>
      <w:r>
        <w:rPr>
          <w:spacing w:val="1"/>
          <w:sz w:val="28"/>
        </w:rPr>
        <w:t xml:space="preserve"> </w:t>
      </w:r>
      <w:r>
        <w:rPr>
          <w:sz w:val="28"/>
        </w:rPr>
        <w:t>анализ</w:t>
      </w:r>
      <w:r>
        <w:rPr>
          <w:spacing w:val="1"/>
          <w:sz w:val="28"/>
        </w:rPr>
        <w:t xml:space="preserve"> </w:t>
      </w:r>
      <w:r>
        <w:rPr>
          <w:sz w:val="28"/>
        </w:rPr>
        <w:t>регулирования</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электронных</w:t>
      </w:r>
      <w:r>
        <w:rPr>
          <w:spacing w:val="1"/>
          <w:sz w:val="28"/>
        </w:rPr>
        <w:t xml:space="preserve"> </w:t>
      </w:r>
      <w:r>
        <w:rPr>
          <w:sz w:val="28"/>
        </w:rPr>
        <w:t>денежных</w:t>
      </w:r>
      <w:r>
        <w:rPr>
          <w:spacing w:val="1"/>
          <w:sz w:val="28"/>
        </w:rPr>
        <w:t xml:space="preserve"> </w:t>
      </w:r>
      <w:r>
        <w:rPr>
          <w:sz w:val="28"/>
        </w:rPr>
        <w:t>средств</w:t>
      </w:r>
      <w:r>
        <w:rPr>
          <w:spacing w:val="1"/>
          <w:sz w:val="28"/>
        </w:rPr>
        <w:t xml:space="preserve"> </w:t>
      </w:r>
      <w:r>
        <w:rPr>
          <w:sz w:val="28"/>
        </w:rPr>
        <w:t>и</w:t>
      </w:r>
      <w:r>
        <w:rPr>
          <w:spacing w:val="1"/>
          <w:sz w:val="28"/>
        </w:rPr>
        <w:t xml:space="preserve"> </w:t>
      </w:r>
      <w:r>
        <w:rPr>
          <w:sz w:val="28"/>
        </w:rPr>
        <w:t>выявить</w:t>
      </w:r>
      <w:r>
        <w:rPr>
          <w:spacing w:val="1"/>
          <w:sz w:val="28"/>
        </w:rPr>
        <w:t xml:space="preserve"> </w:t>
      </w:r>
      <w:r>
        <w:rPr>
          <w:sz w:val="28"/>
        </w:rPr>
        <w:t>его</w:t>
      </w:r>
      <w:r>
        <w:rPr>
          <w:spacing w:val="1"/>
          <w:sz w:val="28"/>
        </w:rPr>
        <w:t xml:space="preserve"> </w:t>
      </w:r>
      <w:r>
        <w:rPr>
          <w:sz w:val="28"/>
        </w:rPr>
        <w:t>отличия</w:t>
      </w:r>
      <w:r>
        <w:rPr>
          <w:spacing w:val="1"/>
          <w:sz w:val="28"/>
        </w:rPr>
        <w:t xml:space="preserve"> </w:t>
      </w:r>
      <w:r>
        <w:rPr>
          <w:sz w:val="28"/>
        </w:rPr>
        <w:t>от</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денежных средств.</w:t>
      </w:r>
    </w:p>
    <w:p w:rsidR="009605EC" w:rsidRDefault="009C005E">
      <w:pPr>
        <w:pStyle w:val="afb"/>
        <w:numPr>
          <w:ilvl w:val="0"/>
          <w:numId w:val="2"/>
        </w:numPr>
        <w:tabs>
          <w:tab w:val="left" w:pos="1312"/>
        </w:tabs>
        <w:spacing w:line="360" w:lineRule="auto"/>
        <w:ind w:left="0" w:firstLine="709"/>
        <w:jc w:val="both"/>
        <w:rPr>
          <w:sz w:val="28"/>
        </w:rPr>
      </w:pPr>
      <w:r>
        <w:tab/>
      </w:r>
      <w:r>
        <w:rPr>
          <w:sz w:val="28"/>
        </w:rPr>
        <w:t>На</w:t>
      </w:r>
      <w:r>
        <w:rPr>
          <w:spacing w:val="1"/>
          <w:sz w:val="28"/>
        </w:rPr>
        <w:t xml:space="preserve"> </w:t>
      </w:r>
      <w:r>
        <w:rPr>
          <w:sz w:val="28"/>
        </w:rPr>
        <w:t>основе</w:t>
      </w:r>
      <w:r>
        <w:rPr>
          <w:spacing w:val="1"/>
          <w:sz w:val="28"/>
        </w:rPr>
        <w:t xml:space="preserve"> </w:t>
      </w:r>
      <w:r>
        <w:rPr>
          <w:sz w:val="28"/>
        </w:rPr>
        <w:t>анализа</w:t>
      </w:r>
      <w:r>
        <w:rPr>
          <w:spacing w:val="1"/>
          <w:sz w:val="28"/>
        </w:rPr>
        <w:t xml:space="preserve"> </w:t>
      </w:r>
      <w:r>
        <w:rPr>
          <w:sz w:val="28"/>
        </w:rPr>
        <w:t>мирового</w:t>
      </w:r>
      <w:r>
        <w:rPr>
          <w:spacing w:val="1"/>
          <w:sz w:val="28"/>
        </w:rPr>
        <w:t xml:space="preserve"> </w:t>
      </w:r>
      <w:r>
        <w:rPr>
          <w:sz w:val="28"/>
        </w:rPr>
        <w:t>опыта</w:t>
      </w:r>
      <w:r>
        <w:rPr>
          <w:spacing w:val="1"/>
          <w:sz w:val="28"/>
        </w:rPr>
        <w:t xml:space="preserve"> </w:t>
      </w:r>
      <w:r>
        <w:rPr>
          <w:sz w:val="28"/>
        </w:rPr>
        <w:t>выявить</w:t>
      </w:r>
      <w:r>
        <w:rPr>
          <w:spacing w:val="1"/>
          <w:sz w:val="28"/>
        </w:rPr>
        <w:t xml:space="preserve"> </w:t>
      </w:r>
      <w:r>
        <w:rPr>
          <w:sz w:val="28"/>
        </w:rPr>
        <w:t>возможности</w:t>
      </w:r>
      <w:r>
        <w:rPr>
          <w:spacing w:val="1"/>
          <w:sz w:val="28"/>
        </w:rPr>
        <w:t xml:space="preserve"> </w:t>
      </w:r>
      <w:r>
        <w:rPr>
          <w:sz w:val="28"/>
        </w:rPr>
        <w:t>совершенствования</w:t>
      </w:r>
      <w:r>
        <w:rPr>
          <w:spacing w:val="1"/>
          <w:sz w:val="28"/>
        </w:rPr>
        <w:t xml:space="preserve"> </w:t>
      </w:r>
      <w:r>
        <w:rPr>
          <w:sz w:val="28"/>
        </w:rPr>
        <w:t>регулирования</w:t>
      </w:r>
      <w:r>
        <w:rPr>
          <w:spacing w:val="1"/>
          <w:sz w:val="28"/>
        </w:rPr>
        <w:t xml:space="preserve"> </w:t>
      </w:r>
      <w:r>
        <w:rPr>
          <w:sz w:val="28"/>
        </w:rPr>
        <w:t>систем</w:t>
      </w:r>
      <w:r>
        <w:rPr>
          <w:spacing w:val="1"/>
          <w:sz w:val="28"/>
        </w:rPr>
        <w:t xml:space="preserve"> </w:t>
      </w:r>
      <w:r>
        <w:rPr>
          <w:sz w:val="28"/>
        </w:rPr>
        <w:t>перевода</w:t>
      </w:r>
      <w:r>
        <w:rPr>
          <w:spacing w:val="1"/>
          <w:sz w:val="28"/>
        </w:rPr>
        <w:t xml:space="preserve"> </w:t>
      </w:r>
      <w:r>
        <w:rPr>
          <w:sz w:val="28"/>
        </w:rPr>
        <w:t>электронных</w:t>
      </w:r>
      <w:r>
        <w:rPr>
          <w:spacing w:val="-67"/>
          <w:sz w:val="28"/>
        </w:rPr>
        <w:t xml:space="preserve"> </w:t>
      </w:r>
      <w:r>
        <w:rPr>
          <w:sz w:val="28"/>
        </w:rPr>
        <w:t>денежных средств.</w:t>
      </w:r>
    </w:p>
    <w:p w:rsidR="009605EC" w:rsidRDefault="009C005E">
      <w:pPr>
        <w:pStyle w:val="afb"/>
        <w:numPr>
          <w:ilvl w:val="0"/>
          <w:numId w:val="2"/>
        </w:numPr>
        <w:tabs>
          <w:tab w:val="left" w:pos="1242"/>
        </w:tabs>
        <w:spacing w:line="360" w:lineRule="auto"/>
        <w:ind w:left="0" w:firstLine="709"/>
        <w:jc w:val="both"/>
        <w:rPr>
          <w:sz w:val="28"/>
        </w:rPr>
      </w:pPr>
      <w:r>
        <w:rPr>
          <w:sz w:val="28"/>
        </w:rPr>
        <w:t>Определить</w:t>
      </w:r>
      <w:r>
        <w:rPr>
          <w:spacing w:val="1"/>
          <w:sz w:val="28"/>
        </w:rPr>
        <w:t xml:space="preserve"> </w:t>
      </w:r>
      <w:r>
        <w:rPr>
          <w:sz w:val="28"/>
        </w:rPr>
        <w:t>основные</w:t>
      </w:r>
      <w:r>
        <w:rPr>
          <w:spacing w:val="1"/>
          <w:sz w:val="28"/>
        </w:rPr>
        <w:t xml:space="preserve"> </w:t>
      </w:r>
      <w:r>
        <w:rPr>
          <w:sz w:val="28"/>
        </w:rPr>
        <w:t>риски,</w:t>
      </w:r>
      <w:r>
        <w:rPr>
          <w:spacing w:val="1"/>
          <w:sz w:val="28"/>
        </w:rPr>
        <w:t xml:space="preserve"> </w:t>
      </w:r>
      <w:r>
        <w:rPr>
          <w:sz w:val="28"/>
        </w:rPr>
        <w:t>связанные</w:t>
      </w:r>
      <w:r>
        <w:rPr>
          <w:spacing w:val="1"/>
          <w:sz w:val="28"/>
        </w:rPr>
        <w:t xml:space="preserve"> </w:t>
      </w:r>
      <w:r>
        <w:rPr>
          <w:sz w:val="28"/>
        </w:rPr>
        <w:t>с</w:t>
      </w:r>
      <w:r>
        <w:rPr>
          <w:spacing w:val="1"/>
          <w:sz w:val="28"/>
        </w:rPr>
        <w:t xml:space="preserve"> </w:t>
      </w:r>
      <w:r>
        <w:rPr>
          <w:sz w:val="28"/>
        </w:rPr>
        <w:t>обеспечением</w:t>
      </w:r>
      <w:r>
        <w:rPr>
          <w:spacing w:val="1"/>
          <w:sz w:val="28"/>
        </w:rPr>
        <w:t xml:space="preserve"> </w:t>
      </w:r>
      <w:r>
        <w:rPr>
          <w:sz w:val="28"/>
        </w:rPr>
        <w:t>бесперебойности</w:t>
      </w:r>
      <w:r>
        <w:rPr>
          <w:spacing w:val="-1"/>
          <w:sz w:val="28"/>
        </w:rPr>
        <w:t xml:space="preserve"> </w:t>
      </w:r>
      <w:r>
        <w:rPr>
          <w:sz w:val="28"/>
        </w:rPr>
        <w:t>оказания</w:t>
      </w:r>
      <w:r>
        <w:rPr>
          <w:spacing w:val="-1"/>
          <w:sz w:val="28"/>
        </w:rPr>
        <w:t xml:space="preserve"> </w:t>
      </w:r>
      <w:r>
        <w:rPr>
          <w:sz w:val="28"/>
        </w:rPr>
        <w:t>платежных услуг в</w:t>
      </w:r>
      <w:r>
        <w:rPr>
          <w:spacing w:val="-3"/>
          <w:sz w:val="28"/>
        </w:rPr>
        <w:t xml:space="preserve"> </w:t>
      </w:r>
      <w:r>
        <w:rPr>
          <w:sz w:val="28"/>
        </w:rPr>
        <w:t>России.</w:t>
      </w:r>
    </w:p>
    <w:p w:rsidR="009605EC" w:rsidRDefault="009C005E">
      <w:pPr>
        <w:pStyle w:val="afb"/>
        <w:numPr>
          <w:ilvl w:val="0"/>
          <w:numId w:val="2"/>
        </w:numPr>
        <w:tabs>
          <w:tab w:val="left" w:pos="1242"/>
        </w:tabs>
        <w:spacing w:line="360" w:lineRule="auto"/>
        <w:ind w:left="0" w:firstLine="709"/>
        <w:jc w:val="both"/>
        <w:rPr>
          <w:sz w:val="28"/>
        </w:rPr>
      </w:pPr>
      <w:r>
        <w:rPr>
          <w:sz w:val="28"/>
        </w:rPr>
        <w:t>Как</w:t>
      </w:r>
      <w:r>
        <w:rPr>
          <w:spacing w:val="-2"/>
          <w:sz w:val="28"/>
        </w:rPr>
        <w:t xml:space="preserve"> </w:t>
      </w:r>
      <w:r>
        <w:rPr>
          <w:sz w:val="28"/>
        </w:rPr>
        <w:t>блокчейн</w:t>
      </w:r>
      <w:r>
        <w:rPr>
          <w:spacing w:val="-2"/>
          <w:sz w:val="28"/>
        </w:rPr>
        <w:t xml:space="preserve"> </w:t>
      </w:r>
      <w:r>
        <w:rPr>
          <w:sz w:val="28"/>
        </w:rPr>
        <w:t>повлияет</w:t>
      </w:r>
      <w:r>
        <w:rPr>
          <w:spacing w:val="-1"/>
          <w:sz w:val="28"/>
        </w:rPr>
        <w:t xml:space="preserve"> </w:t>
      </w:r>
      <w:r>
        <w:rPr>
          <w:sz w:val="28"/>
        </w:rPr>
        <w:t>на</w:t>
      </w:r>
      <w:r>
        <w:rPr>
          <w:spacing w:val="-5"/>
          <w:sz w:val="28"/>
        </w:rPr>
        <w:t xml:space="preserve"> </w:t>
      </w:r>
      <w:r>
        <w:rPr>
          <w:sz w:val="28"/>
        </w:rPr>
        <w:t>платежную</w:t>
      </w:r>
      <w:r>
        <w:rPr>
          <w:spacing w:val="-5"/>
          <w:sz w:val="28"/>
        </w:rPr>
        <w:t xml:space="preserve"> </w:t>
      </w:r>
      <w:r>
        <w:rPr>
          <w:sz w:val="28"/>
        </w:rPr>
        <w:t>индустрию?</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Использование</w:t>
      </w:r>
      <w:r>
        <w:rPr>
          <w:spacing w:val="5"/>
          <w:sz w:val="28"/>
        </w:rPr>
        <w:t xml:space="preserve"> </w:t>
      </w:r>
      <w:r>
        <w:rPr>
          <w:sz w:val="28"/>
        </w:rPr>
        <w:t>распределенных</w:t>
      </w:r>
      <w:r>
        <w:rPr>
          <w:spacing w:val="3"/>
          <w:sz w:val="28"/>
        </w:rPr>
        <w:t xml:space="preserve"> </w:t>
      </w:r>
      <w:r>
        <w:rPr>
          <w:sz w:val="28"/>
        </w:rPr>
        <w:t>реестров</w:t>
      </w:r>
      <w:r>
        <w:rPr>
          <w:spacing w:val="4"/>
          <w:sz w:val="28"/>
        </w:rPr>
        <w:t xml:space="preserve"> </w:t>
      </w:r>
      <w:r>
        <w:rPr>
          <w:sz w:val="28"/>
        </w:rPr>
        <w:t>при</w:t>
      </w:r>
      <w:r>
        <w:rPr>
          <w:spacing w:val="5"/>
          <w:sz w:val="28"/>
        </w:rPr>
        <w:t xml:space="preserve"> </w:t>
      </w:r>
      <w:r>
        <w:rPr>
          <w:sz w:val="28"/>
        </w:rPr>
        <w:t>операциях</w:t>
      </w:r>
      <w:r>
        <w:rPr>
          <w:spacing w:val="4"/>
          <w:sz w:val="28"/>
        </w:rPr>
        <w:t xml:space="preserve"> </w:t>
      </w:r>
      <w:r>
        <w:rPr>
          <w:sz w:val="28"/>
        </w:rPr>
        <w:t>на</w:t>
      </w:r>
      <w:r>
        <w:rPr>
          <w:spacing w:val="11"/>
          <w:sz w:val="28"/>
        </w:rPr>
        <w:t xml:space="preserve"> </w:t>
      </w:r>
      <w:r>
        <w:rPr>
          <w:sz w:val="28"/>
        </w:rPr>
        <w:t>финансовых</w:t>
      </w:r>
      <w:r>
        <w:rPr>
          <w:spacing w:val="-67"/>
          <w:sz w:val="28"/>
        </w:rPr>
        <w:t xml:space="preserve"> </w:t>
      </w:r>
      <w:r>
        <w:rPr>
          <w:sz w:val="28"/>
        </w:rPr>
        <w:t>рынках.</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Определить</w:t>
      </w:r>
      <w:r>
        <w:rPr>
          <w:spacing w:val="27"/>
          <w:sz w:val="28"/>
        </w:rPr>
        <w:t xml:space="preserve"> </w:t>
      </w:r>
      <w:r>
        <w:rPr>
          <w:sz w:val="28"/>
        </w:rPr>
        <w:t>основные</w:t>
      </w:r>
      <w:r>
        <w:rPr>
          <w:spacing w:val="30"/>
          <w:sz w:val="28"/>
        </w:rPr>
        <w:t xml:space="preserve"> </w:t>
      </w:r>
      <w:r>
        <w:rPr>
          <w:sz w:val="28"/>
        </w:rPr>
        <w:t>риски,</w:t>
      </w:r>
      <w:r>
        <w:rPr>
          <w:spacing w:val="29"/>
          <w:sz w:val="28"/>
        </w:rPr>
        <w:t xml:space="preserve"> </w:t>
      </w:r>
      <w:r>
        <w:rPr>
          <w:sz w:val="28"/>
        </w:rPr>
        <w:t>связанные</w:t>
      </w:r>
      <w:r>
        <w:rPr>
          <w:spacing w:val="30"/>
          <w:sz w:val="28"/>
        </w:rPr>
        <w:t xml:space="preserve"> </w:t>
      </w:r>
      <w:r>
        <w:rPr>
          <w:sz w:val="28"/>
        </w:rPr>
        <w:t>с</w:t>
      </w:r>
      <w:r>
        <w:rPr>
          <w:spacing w:val="28"/>
          <w:sz w:val="28"/>
        </w:rPr>
        <w:t xml:space="preserve"> </w:t>
      </w:r>
      <w:r>
        <w:rPr>
          <w:sz w:val="28"/>
        </w:rPr>
        <w:t>обеспечением</w:t>
      </w:r>
      <w:r>
        <w:rPr>
          <w:spacing w:val="27"/>
          <w:sz w:val="28"/>
        </w:rPr>
        <w:t xml:space="preserve"> </w:t>
      </w:r>
      <w:r>
        <w:rPr>
          <w:sz w:val="28"/>
        </w:rPr>
        <w:t>платежных</w:t>
      </w:r>
      <w:r>
        <w:rPr>
          <w:spacing w:val="-67"/>
          <w:sz w:val="28"/>
        </w:rPr>
        <w:t xml:space="preserve"> </w:t>
      </w:r>
      <w:r>
        <w:rPr>
          <w:sz w:val="28"/>
        </w:rPr>
        <w:t>услуг</w:t>
      </w:r>
      <w:r>
        <w:rPr>
          <w:spacing w:val="-1"/>
          <w:sz w:val="28"/>
        </w:rPr>
        <w:t xml:space="preserve"> </w:t>
      </w:r>
      <w:r>
        <w:rPr>
          <w:sz w:val="28"/>
        </w:rPr>
        <w:t>в</w:t>
      </w:r>
      <w:r>
        <w:rPr>
          <w:spacing w:val="-2"/>
          <w:sz w:val="28"/>
        </w:rPr>
        <w:t xml:space="preserve"> </w:t>
      </w:r>
      <w:r>
        <w:rPr>
          <w:sz w:val="28"/>
        </w:rPr>
        <w:t>России.</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распределенного</w:t>
      </w:r>
      <w:r>
        <w:rPr>
          <w:spacing w:val="-2"/>
          <w:sz w:val="28"/>
        </w:rPr>
        <w:t xml:space="preserve"> </w:t>
      </w:r>
      <w:r>
        <w:rPr>
          <w:sz w:val="28"/>
        </w:rPr>
        <w:t>реестра</w:t>
      </w:r>
      <w:r>
        <w:rPr>
          <w:spacing w:val="-4"/>
          <w:sz w:val="28"/>
        </w:rPr>
        <w:t xml:space="preserve"> </w:t>
      </w:r>
      <w:r>
        <w:rPr>
          <w:sz w:val="28"/>
        </w:rPr>
        <w:t>в</w:t>
      </w:r>
      <w:r>
        <w:rPr>
          <w:spacing w:val="-4"/>
          <w:sz w:val="28"/>
        </w:rPr>
        <w:t xml:space="preserve"> </w:t>
      </w:r>
      <w:r>
        <w:rPr>
          <w:sz w:val="28"/>
        </w:rPr>
        <w:t>платежной</w:t>
      </w:r>
      <w:r>
        <w:rPr>
          <w:spacing w:val="-4"/>
          <w:sz w:val="28"/>
        </w:rPr>
        <w:t xml:space="preserve"> </w:t>
      </w:r>
      <w:r>
        <w:rPr>
          <w:sz w:val="28"/>
        </w:rPr>
        <w:t>индустрии.</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оборота</w:t>
      </w:r>
      <w:r>
        <w:rPr>
          <w:spacing w:val="-6"/>
          <w:sz w:val="28"/>
        </w:rPr>
        <w:t xml:space="preserve"> </w:t>
      </w:r>
      <w:r>
        <w:rPr>
          <w:sz w:val="28"/>
        </w:rPr>
        <w:t>криптовалют</w:t>
      </w:r>
      <w:r>
        <w:rPr>
          <w:spacing w:val="-4"/>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Технология</w:t>
      </w:r>
      <w:r>
        <w:rPr>
          <w:spacing w:val="-6"/>
          <w:sz w:val="28"/>
        </w:rPr>
        <w:t xml:space="preserve"> </w:t>
      </w:r>
      <w:r>
        <w:rPr>
          <w:sz w:val="28"/>
        </w:rPr>
        <w:t>открытых</w:t>
      </w:r>
      <w:r>
        <w:rPr>
          <w:spacing w:val="-6"/>
          <w:sz w:val="28"/>
        </w:rPr>
        <w:t xml:space="preserve"> </w:t>
      </w:r>
      <w:r>
        <w:rPr>
          <w:sz w:val="28"/>
        </w:rPr>
        <w:t>интерфейсов</w:t>
      </w:r>
      <w:r>
        <w:rPr>
          <w:spacing w:val="2"/>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9605EC" w:rsidRDefault="009C005E">
      <w:pPr>
        <w:pStyle w:val="afb"/>
        <w:numPr>
          <w:ilvl w:val="0"/>
          <w:numId w:val="2"/>
        </w:numPr>
        <w:tabs>
          <w:tab w:val="left" w:pos="1311"/>
          <w:tab w:val="left" w:pos="1312"/>
        </w:tabs>
        <w:spacing w:line="360" w:lineRule="auto"/>
        <w:ind w:left="0" w:firstLine="709"/>
        <w:jc w:val="both"/>
        <w:rPr>
          <w:sz w:val="28"/>
        </w:rPr>
      </w:pPr>
      <w:r>
        <w:rPr>
          <w:sz w:val="28"/>
        </w:rPr>
        <w:t>Технологии</w:t>
      </w:r>
      <w:r>
        <w:rPr>
          <w:spacing w:val="-7"/>
          <w:sz w:val="28"/>
        </w:rPr>
        <w:t xml:space="preserve"> </w:t>
      </w:r>
      <w:r>
        <w:rPr>
          <w:sz w:val="28"/>
        </w:rPr>
        <w:t>биометрической</w:t>
      </w:r>
      <w:r>
        <w:rPr>
          <w:spacing w:val="-4"/>
          <w:sz w:val="28"/>
        </w:rPr>
        <w:t xml:space="preserve"> </w:t>
      </w:r>
      <w:r>
        <w:rPr>
          <w:sz w:val="28"/>
        </w:rPr>
        <w:t>идентификации</w:t>
      </w:r>
      <w:r>
        <w:rPr>
          <w:spacing w:val="-4"/>
          <w:sz w:val="28"/>
        </w:rPr>
        <w:t xml:space="preserve"> </w:t>
      </w:r>
      <w:r>
        <w:rPr>
          <w:sz w:val="28"/>
        </w:rPr>
        <w:t>в</w:t>
      </w:r>
      <w:r>
        <w:rPr>
          <w:spacing w:val="-4"/>
          <w:sz w:val="28"/>
        </w:rPr>
        <w:t xml:space="preserve"> </w:t>
      </w:r>
      <w:r>
        <w:rPr>
          <w:sz w:val="28"/>
        </w:rPr>
        <w:t>платежной</w:t>
      </w:r>
      <w:r>
        <w:rPr>
          <w:spacing w:val="-7"/>
          <w:sz w:val="28"/>
        </w:rPr>
        <w:t xml:space="preserve"> </w:t>
      </w:r>
      <w:r>
        <w:rPr>
          <w:sz w:val="28"/>
        </w:rPr>
        <w:t>индустрии</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Технологии машинного обучения и больших данных в платежной вещей</w:t>
      </w:r>
      <w:r>
        <w:rPr>
          <w:spacing w:val="-67"/>
          <w:sz w:val="28"/>
        </w:rPr>
        <w:t xml:space="preserve"> </w:t>
      </w:r>
      <w:r>
        <w:rPr>
          <w:sz w:val="28"/>
        </w:rPr>
        <w:t>в</w:t>
      </w:r>
      <w:r>
        <w:rPr>
          <w:spacing w:val="-3"/>
          <w:sz w:val="28"/>
        </w:rPr>
        <w:t xml:space="preserve"> </w:t>
      </w:r>
      <w:r>
        <w:rPr>
          <w:sz w:val="28"/>
        </w:rPr>
        <w:t>платежной индустрии.</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маркетплейсов.</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выставления</w:t>
      </w:r>
      <w:r>
        <w:rPr>
          <w:spacing w:val="-3"/>
          <w:sz w:val="28"/>
        </w:rPr>
        <w:t xml:space="preserve"> </w:t>
      </w:r>
      <w:r>
        <w:rPr>
          <w:sz w:val="28"/>
        </w:rPr>
        <w:t>и</w:t>
      </w:r>
      <w:r>
        <w:rPr>
          <w:spacing w:val="-5"/>
          <w:sz w:val="28"/>
        </w:rPr>
        <w:t xml:space="preserve"> </w:t>
      </w:r>
      <w:r>
        <w:rPr>
          <w:sz w:val="28"/>
        </w:rPr>
        <w:t>оплаты</w:t>
      </w:r>
      <w:r>
        <w:rPr>
          <w:spacing w:val="-2"/>
          <w:sz w:val="28"/>
        </w:rPr>
        <w:t xml:space="preserve"> </w:t>
      </w:r>
      <w:r>
        <w:rPr>
          <w:sz w:val="28"/>
        </w:rPr>
        <w:t>электронных</w:t>
      </w:r>
      <w:r>
        <w:rPr>
          <w:spacing w:val="-2"/>
          <w:sz w:val="28"/>
        </w:rPr>
        <w:t xml:space="preserve"> </w:t>
      </w:r>
      <w:r>
        <w:rPr>
          <w:sz w:val="28"/>
        </w:rPr>
        <w:t>счетов.</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мгновенных</w:t>
      </w:r>
      <w:r>
        <w:rPr>
          <w:spacing w:val="-6"/>
          <w:sz w:val="28"/>
        </w:rPr>
        <w:t xml:space="preserve"> </w:t>
      </w:r>
      <w:r>
        <w:rPr>
          <w:sz w:val="28"/>
        </w:rPr>
        <w:t>платежей.</w:t>
      </w:r>
    </w:p>
    <w:p w:rsidR="009605EC" w:rsidRDefault="009C005E">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перевода</w:t>
      </w:r>
      <w:r>
        <w:rPr>
          <w:spacing w:val="-2"/>
          <w:sz w:val="28"/>
        </w:rPr>
        <w:t xml:space="preserve"> </w:t>
      </w:r>
      <w:r>
        <w:rPr>
          <w:sz w:val="28"/>
        </w:rPr>
        <w:t>криптовалют</w:t>
      </w:r>
      <w:r>
        <w:rPr>
          <w:spacing w:val="-3"/>
          <w:sz w:val="28"/>
        </w:rPr>
        <w:t xml:space="preserve"> </w:t>
      </w:r>
      <w:r>
        <w:rPr>
          <w:sz w:val="28"/>
        </w:rPr>
        <w:t>и</w:t>
      </w:r>
      <w:r>
        <w:rPr>
          <w:spacing w:val="-2"/>
          <w:sz w:val="28"/>
        </w:rPr>
        <w:t xml:space="preserve"> </w:t>
      </w:r>
      <w:r>
        <w:rPr>
          <w:sz w:val="28"/>
        </w:rPr>
        <w:t>др.</w:t>
      </w:r>
      <w:bookmarkEnd w:id="32"/>
      <w:bookmarkEnd w:id="33"/>
    </w:p>
    <w:p w:rsidR="009605EC" w:rsidRDefault="009605EC">
      <w:pPr>
        <w:spacing w:line="360" w:lineRule="auto"/>
        <w:ind w:firstLine="709"/>
        <w:rPr>
          <w:b/>
          <w:bCs/>
          <w:sz w:val="28"/>
          <w:szCs w:val="28"/>
        </w:rPr>
      </w:pPr>
    </w:p>
    <w:p w:rsidR="009605EC" w:rsidRDefault="009C005E">
      <w:pPr>
        <w:tabs>
          <w:tab w:val="left" w:pos="142"/>
        </w:tabs>
        <w:spacing w:line="360" w:lineRule="auto"/>
        <w:ind w:firstLine="709"/>
        <w:jc w:val="center"/>
        <w:rPr>
          <w:b/>
          <w:bCs/>
          <w:sz w:val="28"/>
          <w:szCs w:val="28"/>
        </w:rPr>
      </w:pPr>
      <w:r>
        <w:rPr>
          <w:b/>
          <w:bCs/>
          <w:sz w:val="28"/>
          <w:szCs w:val="28"/>
        </w:rPr>
        <w:t>Примеры тестовых заданий</w:t>
      </w:r>
    </w:p>
    <w:p w:rsidR="009605EC" w:rsidRDefault="009605EC">
      <w:pPr>
        <w:tabs>
          <w:tab w:val="left" w:pos="142"/>
        </w:tabs>
        <w:spacing w:line="360" w:lineRule="auto"/>
        <w:ind w:firstLine="709"/>
        <w:jc w:val="center"/>
        <w:rPr>
          <w:b/>
          <w:bCs/>
          <w:sz w:val="28"/>
          <w:szCs w:val="28"/>
        </w:rPr>
      </w:pPr>
    </w:p>
    <w:p w:rsidR="009605EC" w:rsidRDefault="009C005E">
      <w:pPr>
        <w:tabs>
          <w:tab w:val="left" w:pos="142"/>
        </w:tabs>
        <w:spacing w:line="360" w:lineRule="auto"/>
        <w:ind w:firstLine="709"/>
        <w:jc w:val="center"/>
        <w:rPr>
          <w:rFonts w:eastAsia="MS Mincho"/>
          <w:b/>
          <w:sz w:val="28"/>
          <w:szCs w:val="28"/>
          <w:lang w:eastAsia="ja-JP"/>
        </w:rPr>
      </w:pPr>
      <w:r>
        <w:rPr>
          <w:rFonts w:eastAsia="MS Mincho"/>
          <w:b/>
          <w:sz w:val="28"/>
          <w:szCs w:val="28"/>
          <w:lang w:eastAsia="ja-JP"/>
        </w:rPr>
        <w:t>Определение какого понятия отсутствует в ФЗ «О национальной платежной системе»:</w:t>
      </w:r>
    </w:p>
    <w:p w:rsidR="009605EC" w:rsidRDefault="009C005E">
      <w:pPr>
        <w:tabs>
          <w:tab w:val="left" w:pos="142"/>
        </w:tabs>
        <w:spacing w:line="360" w:lineRule="auto"/>
        <w:ind w:left="142" w:firstLine="142"/>
        <w:rPr>
          <w:rFonts w:eastAsia="MS Mincho"/>
          <w:sz w:val="28"/>
          <w:szCs w:val="28"/>
          <w:lang w:eastAsia="ja-JP"/>
        </w:rPr>
      </w:pPr>
      <w:r>
        <w:rPr>
          <w:rFonts w:eastAsia="MS Mincho"/>
          <w:sz w:val="28"/>
          <w:szCs w:val="28"/>
          <w:lang w:eastAsia="ja-JP"/>
        </w:rPr>
        <w:t xml:space="preserve"> - электронные деньги;</w:t>
      </w:r>
    </w:p>
    <w:p w:rsidR="009605EC" w:rsidRDefault="009C005E">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электронное средство платежа;</w:t>
      </w:r>
    </w:p>
    <w:p w:rsidR="009605EC" w:rsidRDefault="009C005E">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электронные денежные средства.</w:t>
      </w:r>
    </w:p>
    <w:p w:rsidR="009605EC" w:rsidRDefault="009C005E">
      <w:pPr>
        <w:numPr>
          <w:ilvl w:val="0"/>
          <w:numId w:val="5"/>
        </w:numPr>
        <w:tabs>
          <w:tab w:val="left" w:pos="142"/>
        </w:tabs>
        <w:spacing w:after="160" w:line="360" w:lineRule="auto"/>
        <w:ind w:left="142" w:firstLine="142"/>
        <w:jc w:val="both"/>
        <w:rPr>
          <w:b/>
          <w:sz w:val="28"/>
          <w:szCs w:val="28"/>
        </w:rPr>
      </w:pPr>
      <w:r>
        <w:rPr>
          <w:b/>
          <w:sz w:val="28"/>
          <w:szCs w:val="28"/>
        </w:rPr>
        <w:lastRenderedPageBreak/>
        <w:t>Какая услуга не является платежной:</w:t>
      </w:r>
    </w:p>
    <w:p w:rsidR="009605EC" w:rsidRDefault="009C005E">
      <w:pPr>
        <w:tabs>
          <w:tab w:val="left" w:pos="142"/>
        </w:tabs>
        <w:spacing w:line="360" w:lineRule="auto"/>
        <w:ind w:left="142" w:firstLine="142"/>
        <w:jc w:val="both"/>
        <w:rPr>
          <w:sz w:val="28"/>
          <w:szCs w:val="28"/>
        </w:rPr>
      </w:pPr>
      <w:r>
        <w:rPr>
          <w:sz w:val="28"/>
          <w:szCs w:val="28"/>
        </w:rPr>
        <w:t>- перевод денежных средств;</w:t>
      </w:r>
    </w:p>
    <w:p w:rsidR="009605EC" w:rsidRDefault="009C005E">
      <w:pPr>
        <w:tabs>
          <w:tab w:val="left" w:pos="142"/>
        </w:tabs>
        <w:spacing w:line="360" w:lineRule="auto"/>
        <w:ind w:left="142" w:firstLine="142"/>
        <w:jc w:val="both"/>
        <w:rPr>
          <w:sz w:val="28"/>
          <w:szCs w:val="28"/>
        </w:rPr>
      </w:pPr>
      <w:r>
        <w:rPr>
          <w:sz w:val="28"/>
          <w:szCs w:val="28"/>
        </w:rPr>
        <w:t>- почтовый перевод;</w:t>
      </w:r>
    </w:p>
    <w:p w:rsidR="009605EC" w:rsidRDefault="009C005E">
      <w:pPr>
        <w:tabs>
          <w:tab w:val="left" w:pos="142"/>
        </w:tabs>
        <w:spacing w:line="360" w:lineRule="auto"/>
        <w:ind w:left="142" w:firstLine="142"/>
        <w:jc w:val="both"/>
        <w:rPr>
          <w:sz w:val="28"/>
          <w:szCs w:val="28"/>
        </w:rPr>
      </w:pPr>
      <w:r>
        <w:rPr>
          <w:sz w:val="28"/>
          <w:szCs w:val="28"/>
        </w:rPr>
        <w:t>- прием платежей;</w:t>
      </w:r>
    </w:p>
    <w:p w:rsidR="009605EC" w:rsidRDefault="009C005E">
      <w:pPr>
        <w:tabs>
          <w:tab w:val="left" w:pos="142"/>
        </w:tabs>
        <w:spacing w:line="360" w:lineRule="auto"/>
        <w:ind w:left="142" w:firstLine="142"/>
        <w:jc w:val="both"/>
        <w:rPr>
          <w:sz w:val="28"/>
          <w:szCs w:val="28"/>
        </w:rPr>
      </w:pPr>
      <w:r>
        <w:rPr>
          <w:sz w:val="28"/>
          <w:szCs w:val="28"/>
        </w:rPr>
        <w:t>- выдача кредита;</w:t>
      </w:r>
    </w:p>
    <w:p w:rsidR="009605EC" w:rsidRDefault="009C005E">
      <w:pPr>
        <w:numPr>
          <w:ilvl w:val="0"/>
          <w:numId w:val="5"/>
        </w:numPr>
        <w:tabs>
          <w:tab w:val="left" w:pos="142"/>
        </w:tabs>
        <w:spacing w:after="160" w:line="360" w:lineRule="auto"/>
        <w:ind w:left="142" w:firstLine="142"/>
        <w:jc w:val="both"/>
        <w:rPr>
          <w:b/>
          <w:sz w:val="28"/>
          <w:szCs w:val="28"/>
        </w:rPr>
      </w:pPr>
      <w:r>
        <w:rPr>
          <w:b/>
          <w:sz w:val="28"/>
          <w:szCs w:val="28"/>
        </w:rPr>
        <w:t>В какой форме клиент-юридическое лицо может предоставлять денежные средства оператору электронных денежных средств:</w:t>
      </w:r>
    </w:p>
    <w:p w:rsidR="009605EC" w:rsidRDefault="009C005E">
      <w:pPr>
        <w:tabs>
          <w:tab w:val="left" w:pos="142"/>
        </w:tabs>
        <w:spacing w:line="360" w:lineRule="auto"/>
        <w:ind w:left="142" w:firstLine="142"/>
        <w:jc w:val="both"/>
        <w:rPr>
          <w:sz w:val="28"/>
          <w:szCs w:val="28"/>
        </w:rPr>
      </w:pPr>
      <w:r>
        <w:rPr>
          <w:sz w:val="28"/>
          <w:szCs w:val="28"/>
        </w:rPr>
        <w:t>- только в наличной форме;</w:t>
      </w:r>
    </w:p>
    <w:p w:rsidR="009605EC" w:rsidRDefault="009C005E">
      <w:pPr>
        <w:tabs>
          <w:tab w:val="left" w:pos="142"/>
        </w:tabs>
        <w:spacing w:line="360" w:lineRule="auto"/>
        <w:ind w:left="142" w:firstLine="142"/>
        <w:jc w:val="both"/>
        <w:rPr>
          <w:sz w:val="28"/>
          <w:szCs w:val="28"/>
        </w:rPr>
      </w:pPr>
      <w:r>
        <w:rPr>
          <w:sz w:val="28"/>
          <w:szCs w:val="28"/>
        </w:rPr>
        <w:t>- только с использованием банковского счета;</w:t>
      </w:r>
    </w:p>
    <w:p w:rsidR="009605EC" w:rsidRDefault="009C005E">
      <w:pPr>
        <w:tabs>
          <w:tab w:val="left" w:pos="142"/>
        </w:tabs>
        <w:spacing w:line="360" w:lineRule="auto"/>
        <w:ind w:left="142" w:firstLine="142"/>
        <w:jc w:val="both"/>
        <w:rPr>
          <w:sz w:val="28"/>
          <w:szCs w:val="28"/>
        </w:rPr>
      </w:pPr>
      <w:r>
        <w:rPr>
          <w:sz w:val="28"/>
          <w:szCs w:val="28"/>
        </w:rPr>
        <w:t>- в наличной форме или с использованием банковского счета;</w:t>
      </w:r>
    </w:p>
    <w:p w:rsidR="009605EC" w:rsidRDefault="009605EC">
      <w:pPr>
        <w:tabs>
          <w:tab w:val="left" w:pos="142"/>
        </w:tabs>
        <w:spacing w:line="360" w:lineRule="auto"/>
        <w:ind w:left="142" w:firstLine="142"/>
        <w:jc w:val="both"/>
        <w:rPr>
          <w:sz w:val="28"/>
          <w:szCs w:val="28"/>
        </w:rPr>
      </w:pPr>
    </w:p>
    <w:p w:rsidR="009605EC" w:rsidRDefault="009C005E">
      <w:pPr>
        <w:spacing w:line="360" w:lineRule="auto"/>
        <w:ind w:firstLine="709"/>
        <w:rPr>
          <w:b/>
          <w:bCs/>
          <w:sz w:val="28"/>
          <w:szCs w:val="28"/>
        </w:rPr>
      </w:pPr>
      <w:r>
        <w:rPr>
          <w:b/>
          <w:bCs/>
          <w:sz w:val="28"/>
          <w:szCs w:val="28"/>
        </w:rPr>
        <w:t xml:space="preserve">Пример экзаменационного билета </w:t>
      </w:r>
    </w:p>
    <w:p w:rsidR="009605EC" w:rsidRDefault="009C005E">
      <w:pPr>
        <w:ind w:left="1243"/>
        <w:rPr>
          <w:b/>
          <w:color w:val="000000"/>
        </w:rPr>
      </w:pPr>
      <w:r>
        <w:rPr>
          <w:b/>
          <w:color w:val="000000"/>
        </w:rPr>
        <w:t>Федеральное государственное образовательное бюджетное учреждение</w:t>
      </w:r>
    </w:p>
    <w:p w:rsidR="009605EC" w:rsidRDefault="009C005E">
      <w:pPr>
        <w:ind w:left="3922"/>
        <w:rPr>
          <w:b/>
          <w:color w:val="000000"/>
        </w:rPr>
      </w:pPr>
      <w:r>
        <w:rPr>
          <w:b/>
          <w:color w:val="000000"/>
        </w:rPr>
        <w:t>высшего образования</w:t>
      </w:r>
    </w:p>
    <w:p w:rsidR="009605EC" w:rsidRDefault="009C005E">
      <w:pPr>
        <w:ind w:left="1747" w:right="1042"/>
        <w:jc w:val="center"/>
        <w:rPr>
          <w:b/>
          <w:bCs/>
          <w:color w:val="000000"/>
        </w:rPr>
      </w:pPr>
      <w:r>
        <w:rPr>
          <w:b/>
          <w:color w:val="000000"/>
        </w:rPr>
        <w:t xml:space="preserve">«ФИНАНСОВЫЙ УНИВЕРСИТЕТ ПРИ </w:t>
      </w:r>
      <w:r>
        <w:rPr>
          <w:b/>
          <w:bCs/>
          <w:color w:val="000000"/>
        </w:rPr>
        <w:t>ПРАВИТЕЛЬСТВЕ</w:t>
      </w:r>
      <w:r>
        <w:rPr>
          <w:bCs/>
          <w:color w:val="000000"/>
        </w:rPr>
        <w:t xml:space="preserve"> </w:t>
      </w:r>
      <w:r>
        <w:rPr>
          <w:b/>
          <w:color w:val="000000"/>
        </w:rPr>
        <w:t xml:space="preserve">РОССИЙСКОЙ ФЕДЕРАЦИИ» (Финансовый </w:t>
      </w:r>
      <w:r>
        <w:rPr>
          <w:b/>
          <w:bCs/>
          <w:color w:val="000000"/>
        </w:rPr>
        <w:t>университет)</w:t>
      </w:r>
    </w:p>
    <w:p w:rsidR="009605EC" w:rsidRDefault="009605EC">
      <w:pPr>
        <w:ind w:left="1747" w:right="1042"/>
        <w:jc w:val="center"/>
        <w:rPr>
          <w:bCs/>
          <w:color w:val="000000"/>
        </w:rPr>
      </w:pPr>
    </w:p>
    <w:p w:rsidR="009605EC" w:rsidRDefault="009C005E">
      <w:pPr>
        <w:tabs>
          <w:tab w:val="left" w:leader="underscore" w:pos="9312"/>
        </w:tabs>
        <w:rPr>
          <w:color w:val="000000"/>
        </w:rPr>
      </w:pPr>
      <w:r>
        <w:rPr>
          <w:color w:val="000000"/>
        </w:rPr>
        <w:t>Департамент банковского дела и монетарного регулирования</w:t>
      </w:r>
    </w:p>
    <w:p w:rsidR="009605EC" w:rsidRDefault="009C005E">
      <w:pPr>
        <w:jc w:val="both"/>
      </w:pPr>
      <w:r>
        <w:rPr>
          <w:color w:val="000000"/>
        </w:rPr>
        <w:t>Дисциплина «Новации в развитии национальной платежной системы»</w:t>
      </w:r>
    </w:p>
    <w:p w:rsidR="009605EC" w:rsidRDefault="009C005E">
      <w:pPr>
        <w:tabs>
          <w:tab w:val="left" w:leader="underscore" w:pos="6158"/>
          <w:tab w:val="left" w:leader="underscore" w:pos="9298"/>
        </w:tabs>
        <w:rPr>
          <w:color w:val="000000"/>
        </w:rPr>
      </w:pPr>
      <w:r>
        <w:rPr>
          <w:color w:val="000000"/>
        </w:rPr>
        <w:t>Финансовый факультет</w:t>
      </w:r>
    </w:p>
    <w:p w:rsidR="009605EC" w:rsidRDefault="009C005E">
      <w:pPr>
        <w:tabs>
          <w:tab w:val="left" w:leader="underscore" w:pos="6158"/>
          <w:tab w:val="left" w:leader="underscore" w:pos="9298"/>
        </w:tabs>
        <w:rPr>
          <w:color w:val="000000"/>
        </w:rPr>
      </w:pPr>
      <w:r>
        <w:rPr>
          <w:color w:val="000000"/>
        </w:rPr>
        <w:t xml:space="preserve">Форма обучения очная                                Семестр </w:t>
      </w:r>
    </w:p>
    <w:p w:rsidR="009605EC" w:rsidRDefault="009C005E">
      <w:pPr>
        <w:tabs>
          <w:tab w:val="left" w:leader="underscore" w:pos="6158"/>
          <w:tab w:val="left" w:leader="underscore" w:pos="9298"/>
        </w:tabs>
        <w:rPr>
          <w:color w:val="000000"/>
        </w:rPr>
      </w:pPr>
      <w:r>
        <w:rPr>
          <w:color w:val="000000"/>
        </w:rPr>
        <w:t>Направление подготовки 38.04.08 – Финансы и кредиты</w:t>
      </w:r>
    </w:p>
    <w:p w:rsidR="009605EC" w:rsidRDefault="009C005E">
      <w:pPr>
        <w:tabs>
          <w:tab w:val="left" w:leader="underscore" w:pos="6158"/>
          <w:tab w:val="left" w:leader="underscore" w:pos="9298"/>
        </w:tabs>
      </w:pPr>
      <w:r>
        <w:rPr>
          <w:color w:val="000000"/>
        </w:rPr>
        <w:t xml:space="preserve">Профиль </w:t>
      </w:r>
    </w:p>
    <w:p w:rsidR="009605EC" w:rsidRDefault="009C005E">
      <w:pPr>
        <w:tabs>
          <w:tab w:val="left" w:leader="underscore" w:pos="6158"/>
          <w:tab w:val="left" w:leader="underscore" w:pos="9298"/>
        </w:tabs>
        <w:rPr>
          <w:color w:val="000000"/>
        </w:rPr>
      </w:pPr>
      <w:r>
        <w:rPr>
          <w:color w:val="000000"/>
        </w:rPr>
        <w:t xml:space="preserve">Учебная группа </w:t>
      </w:r>
    </w:p>
    <w:p w:rsidR="009605EC" w:rsidRDefault="009605EC">
      <w:pPr>
        <w:ind w:left="2818"/>
        <w:rPr>
          <w:b/>
          <w:color w:val="000000"/>
          <w:sz w:val="28"/>
          <w:szCs w:val="28"/>
        </w:rPr>
      </w:pPr>
    </w:p>
    <w:p w:rsidR="009605EC" w:rsidRDefault="009C005E">
      <w:pPr>
        <w:ind w:left="2818"/>
        <w:rPr>
          <w:b/>
          <w:color w:val="000000"/>
          <w:sz w:val="28"/>
          <w:szCs w:val="28"/>
        </w:rPr>
      </w:pPr>
      <w:r>
        <w:rPr>
          <w:b/>
          <w:color w:val="000000"/>
          <w:sz w:val="28"/>
          <w:szCs w:val="28"/>
        </w:rPr>
        <w:t>ЭКЗАМЕНАЦИОННЫЙ БИЛЕТ № 5</w:t>
      </w:r>
    </w:p>
    <w:p w:rsidR="009605EC" w:rsidRDefault="009605EC">
      <w:pPr>
        <w:ind w:left="2818"/>
        <w:rPr>
          <w:b/>
          <w:color w:val="000000"/>
          <w:sz w:val="28"/>
          <w:szCs w:val="28"/>
        </w:rPr>
      </w:pPr>
    </w:p>
    <w:p w:rsidR="009605EC" w:rsidRDefault="009C005E">
      <w:pPr>
        <w:jc w:val="both"/>
        <w:rPr>
          <w:b/>
          <w:color w:val="000000"/>
        </w:rPr>
      </w:pPr>
      <w:r>
        <w:rPr>
          <w:b/>
          <w:color w:val="000000"/>
        </w:rPr>
        <w:t xml:space="preserve">ЗАДАНИЕ 1. Дайте развернутый ответ на теоретический вопрос (максимум 20 баллов). </w:t>
      </w:r>
    </w:p>
    <w:p w:rsidR="009605EC" w:rsidRDefault="009C005E">
      <w:pPr>
        <w:contextualSpacing/>
        <w:jc w:val="both"/>
        <w:rPr>
          <w:rFonts w:eastAsia="Calibri"/>
          <w:lang w:val="x-none" w:eastAsia="en-US"/>
        </w:rPr>
      </w:pPr>
      <w:r>
        <w:rPr>
          <w:rFonts w:eastAsia="Calibri"/>
          <w:lang w:val="x-none" w:eastAsia="en-US"/>
        </w:rPr>
        <w:t>Разделите понятия электронных денежных средств и электронных средств платежа. Назовите основные признаки ЭДС и ЭСП. Приведите классификацию ЭСП.</w:t>
      </w:r>
    </w:p>
    <w:p w:rsidR="009605EC" w:rsidRDefault="009605EC">
      <w:pPr>
        <w:jc w:val="both"/>
        <w:rPr>
          <w:b/>
          <w:color w:val="000000"/>
        </w:rPr>
      </w:pPr>
    </w:p>
    <w:p w:rsidR="009605EC" w:rsidRDefault="009C005E">
      <w:pPr>
        <w:jc w:val="both"/>
        <w:rPr>
          <w:sz w:val="28"/>
          <w:szCs w:val="28"/>
        </w:rPr>
      </w:pPr>
      <w:r>
        <w:rPr>
          <w:b/>
        </w:rPr>
        <w:t>ЗАДАНИЕ 2. Дайте развернутый ответ на теоретический вопрос (максимум 20 баллов):</w:t>
      </w:r>
    </w:p>
    <w:p w:rsidR="009605EC" w:rsidRDefault="009C005E">
      <w:pPr>
        <w:jc w:val="both"/>
        <w:rPr>
          <w:b/>
          <w:bCs/>
        </w:rPr>
      </w:pPr>
      <w:r>
        <w:t xml:space="preserve">Банк зарегистрировался в Банке России в статусе оператора платежной системы и организовал денежные переводы в рамках своей платежной системы. Со временем появилась необходимость внести изменения в правила платежной системы. Банк внес изменения, но не уведомил об этом Банк России. Более того, новую редакцию правил платежной системы Банк не разместил на своем официальном сайте. </w:t>
      </w:r>
      <w:r>
        <w:rPr>
          <w:i/>
        </w:rPr>
        <w:t xml:space="preserve">Вопросы: </w:t>
      </w:r>
      <w:r>
        <w:t>Каков порядок изменения правил платежной системы? Имеет ли оператор системы право не размещать правила в открытом доступе? Какие документы и сведения оператор должен размещать в открытом доступе?</w:t>
      </w:r>
    </w:p>
    <w:p w:rsidR="009605EC" w:rsidRDefault="009605EC">
      <w:pPr>
        <w:jc w:val="both"/>
        <w:rPr>
          <w:b/>
        </w:rPr>
      </w:pPr>
    </w:p>
    <w:p w:rsidR="009605EC" w:rsidRDefault="009C005E">
      <w:pPr>
        <w:jc w:val="both"/>
        <w:rPr>
          <w:b/>
          <w:color w:val="000000"/>
          <w:sz w:val="28"/>
          <w:szCs w:val="28"/>
        </w:rPr>
      </w:pPr>
      <w:r>
        <w:rPr>
          <w:b/>
          <w:bCs/>
          <w:color w:val="000000"/>
          <w:sz w:val="28"/>
          <w:szCs w:val="28"/>
        </w:rPr>
        <w:lastRenderedPageBreak/>
        <w:t>ЗАДАНИЕ 3. Выполните практико-ориентированное задание (максимум 20 баллов):</w:t>
      </w:r>
      <w:r>
        <w:rPr>
          <w:b/>
          <w:color w:val="000000"/>
          <w:sz w:val="28"/>
          <w:szCs w:val="28"/>
        </w:rPr>
        <w:t xml:space="preserve"> </w:t>
      </w:r>
    </w:p>
    <w:p w:rsidR="009605EC" w:rsidRDefault="009C005E">
      <w:pPr>
        <w:jc w:val="both"/>
        <w:rPr>
          <w:bCs/>
          <w:iCs/>
        </w:rPr>
      </w:pPr>
      <w:r>
        <w:rPr>
          <w:bCs/>
          <w:iCs/>
        </w:rPr>
        <w:t>При обеспечении целостности блокчейнов наряду с принципом доказательства работы стали использовать принципы доказательства доли участия (proof-of-stake или PoS), доказательства активности (комбинация PoW и PoS), доказательства ресурсов (proof-of-capacity), доказательства хранения (proof-of-storage) и др. Охарактеризуйте каждый из этих способов, сравните их достоинства и недостатки.</w:t>
      </w:r>
    </w:p>
    <w:p w:rsidR="009605EC" w:rsidRDefault="009C005E">
      <w:pPr>
        <w:rPr>
          <w:color w:val="000000"/>
        </w:rPr>
      </w:pPr>
      <w:r>
        <w:rPr>
          <w:color w:val="000000"/>
          <w:position w:val="3"/>
        </w:rPr>
        <w:t>Подготовил:                                                                                                   С.В. Криворучко</w:t>
      </w:r>
    </w:p>
    <w:p w:rsidR="009605EC" w:rsidRDefault="009605EC">
      <w:pPr>
        <w:rPr>
          <w:color w:val="000000"/>
        </w:rPr>
      </w:pPr>
    </w:p>
    <w:p w:rsidR="009605EC" w:rsidRDefault="009C005E">
      <w:pPr>
        <w:rPr>
          <w:color w:val="000000"/>
        </w:rPr>
      </w:pPr>
      <w:r>
        <w:rPr>
          <w:color w:val="000000"/>
          <w:position w:val="3"/>
        </w:rPr>
        <w:t>Утверждаю:</w:t>
      </w:r>
    </w:p>
    <w:p w:rsidR="009605EC" w:rsidRDefault="009605EC">
      <w:pPr>
        <w:rPr>
          <w:color w:val="000000"/>
        </w:rPr>
      </w:pPr>
    </w:p>
    <w:p w:rsidR="009605EC" w:rsidRDefault="009C005E">
      <w:pPr>
        <w:rPr>
          <w:color w:val="000000"/>
        </w:rPr>
      </w:pPr>
      <w:r>
        <w:rPr>
          <w:color w:val="000000"/>
          <w:position w:val="3"/>
        </w:rPr>
        <w:t>Руководитель Департамента</w:t>
      </w:r>
    </w:p>
    <w:p w:rsidR="009605EC" w:rsidRDefault="009C005E">
      <w:pPr>
        <w:rPr>
          <w:color w:val="000000"/>
        </w:rPr>
      </w:pPr>
      <w:r>
        <w:rPr>
          <w:color w:val="000000"/>
          <w:position w:val="3"/>
        </w:rPr>
        <w:t xml:space="preserve">банковского дела и </w:t>
      </w:r>
    </w:p>
    <w:p w:rsidR="009605EC" w:rsidRDefault="009C005E">
      <w:pPr>
        <w:rPr>
          <w:color w:val="000000"/>
        </w:rPr>
      </w:pPr>
      <w:r>
        <w:rPr>
          <w:color w:val="000000"/>
          <w:position w:val="3"/>
        </w:rPr>
        <w:t xml:space="preserve">монетарного регулирования    </w:t>
      </w:r>
    </w:p>
    <w:p w:rsidR="009605EC" w:rsidRDefault="009C005E">
      <w:pPr>
        <w:rPr>
          <w:color w:val="000000"/>
        </w:rPr>
      </w:pPr>
      <w:r>
        <w:rPr>
          <w:color w:val="000000"/>
          <w:position w:val="3"/>
        </w:rPr>
        <w:t xml:space="preserve">Финансового факультета                                                 </w:t>
      </w:r>
      <w:r>
        <w:rPr>
          <w:color w:val="000000"/>
          <w:position w:val="3"/>
        </w:rPr>
        <w:tab/>
      </w:r>
      <w:r>
        <w:rPr>
          <w:color w:val="000000"/>
          <w:position w:val="3"/>
        </w:rPr>
        <w:tab/>
        <w:t xml:space="preserve">             М.А. Абрамова </w:t>
      </w:r>
    </w:p>
    <w:p w:rsidR="009605EC" w:rsidRDefault="009605EC">
      <w:pPr>
        <w:rPr>
          <w:iCs/>
        </w:rPr>
      </w:pPr>
    </w:p>
    <w:p w:rsidR="009605EC" w:rsidRDefault="009605EC">
      <w:pPr>
        <w:rPr>
          <w:iCs/>
        </w:rPr>
      </w:pPr>
    </w:p>
    <w:p w:rsidR="009605EC" w:rsidRDefault="009C005E">
      <w:pPr>
        <w:spacing w:line="360" w:lineRule="auto"/>
        <w:ind w:firstLine="709"/>
        <w:rPr>
          <w:b/>
          <w:bCs/>
          <w:color w:val="00B050"/>
          <w:sz w:val="28"/>
          <w:szCs w:val="28"/>
        </w:rPr>
      </w:pPr>
      <w:r>
        <w:br w:type="page"/>
      </w:r>
    </w:p>
    <w:p w:rsidR="009605EC" w:rsidRDefault="009605EC">
      <w:pPr>
        <w:outlineLvl w:val="0"/>
        <w:rPr>
          <w:b/>
          <w:sz w:val="28"/>
          <w:szCs w:val="28"/>
          <w:highlight w:val="yellow"/>
        </w:rPr>
      </w:pPr>
    </w:p>
    <w:p w:rsidR="009605EC" w:rsidRDefault="009C005E">
      <w:pPr>
        <w:jc w:val="center"/>
        <w:outlineLvl w:val="0"/>
        <w:rPr>
          <w:b/>
          <w:sz w:val="28"/>
          <w:szCs w:val="28"/>
        </w:rPr>
      </w:pPr>
      <w:r>
        <w:rPr>
          <w:b/>
          <w:sz w:val="28"/>
          <w:szCs w:val="28"/>
        </w:rPr>
        <w:t>8. Перечень основной и дополнительной учебной литературы, необходимой для освоения дисциплины</w:t>
      </w:r>
    </w:p>
    <w:p w:rsidR="009605EC" w:rsidRDefault="009605EC">
      <w:pPr>
        <w:spacing w:line="360" w:lineRule="auto"/>
        <w:ind w:firstLine="709"/>
        <w:jc w:val="center"/>
        <w:rPr>
          <w:b/>
          <w:sz w:val="28"/>
          <w:szCs w:val="28"/>
        </w:rPr>
      </w:pPr>
    </w:p>
    <w:p w:rsidR="009605EC" w:rsidRDefault="009C005E">
      <w:pPr>
        <w:spacing w:line="360" w:lineRule="auto"/>
        <w:ind w:firstLine="709"/>
        <w:jc w:val="center"/>
        <w:rPr>
          <w:b/>
          <w:sz w:val="28"/>
          <w:szCs w:val="28"/>
        </w:rPr>
      </w:pPr>
      <w:bookmarkStart w:id="34" w:name="bookmark111"/>
      <w:r>
        <w:rPr>
          <w:b/>
          <w:sz w:val="28"/>
          <w:szCs w:val="28"/>
        </w:rPr>
        <w:t xml:space="preserve">Нормативно-правовые </w:t>
      </w:r>
      <w:bookmarkEnd w:id="34"/>
      <w:r>
        <w:rPr>
          <w:b/>
          <w:sz w:val="28"/>
          <w:szCs w:val="28"/>
        </w:rPr>
        <w:t>документы</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 банках и банковской деятельности» от 02 декабря 1990г. №395- 1.</w:t>
      </w:r>
    </w:p>
    <w:p w:rsidR="009605EC" w:rsidRDefault="009C005E">
      <w:pPr>
        <w:numPr>
          <w:ilvl w:val="0"/>
          <w:numId w:val="1"/>
        </w:numPr>
        <w:tabs>
          <w:tab w:val="left" w:pos="760"/>
        </w:tabs>
        <w:spacing w:line="360" w:lineRule="auto"/>
        <w:ind w:left="0" w:firstLine="709"/>
        <w:jc w:val="both"/>
        <w:rPr>
          <w:sz w:val="28"/>
          <w:szCs w:val="28"/>
        </w:rPr>
      </w:pPr>
      <w:r>
        <w:rPr>
          <w:sz w:val="28"/>
          <w:szCs w:val="28"/>
        </w:rPr>
        <w:t>ФЗ «Об электронной подписи» от 6 апреля 2011 г. №63-Ф3.</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 национальной платежной системе» от 27 июня 2011 г. №161-ФЗ.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 совершении финансовых сделок с использованием финансовой платформы» от 20 июля 2020 года №211-ФЗ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«Об информации, информационных технологиях и защите информации» от 27 июля 2006 № 149–ФЗ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ФЗ "О персональных данных" от 27  июля 2006 г. N 152-ФЗ</w:t>
      </w:r>
    </w:p>
    <w:p w:rsidR="009605EC" w:rsidRDefault="009C005E">
      <w:pPr>
        <w:numPr>
          <w:ilvl w:val="0"/>
          <w:numId w:val="1"/>
        </w:numPr>
        <w:tabs>
          <w:tab w:val="left" w:pos="755"/>
        </w:tabs>
        <w:spacing w:line="360" w:lineRule="auto"/>
        <w:ind w:left="0" w:firstLine="709"/>
        <w:jc w:val="both"/>
        <w:rPr>
          <w:sz w:val="28"/>
          <w:szCs w:val="28"/>
        </w:rPr>
      </w:pPr>
      <w:r>
        <w:rPr>
          <w:sz w:val="28"/>
          <w:szCs w:val="28"/>
        </w:rPr>
        <w:t>Положение ЦБ РФ от 24.12.2004 № 266-П «Об эмиссии банковских карт и об операциях, совершаемых с использованием платежных карт»</w:t>
      </w:r>
    </w:p>
    <w:p w:rsidR="009605EC" w:rsidRDefault="009C005E">
      <w:pPr>
        <w:numPr>
          <w:ilvl w:val="0"/>
          <w:numId w:val="1"/>
        </w:numPr>
        <w:tabs>
          <w:tab w:val="left" w:pos="755"/>
        </w:tabs>
        <w:spacing w:line="360" w:lineRule="auto"/>
        <w:ind w:left="0" w:firstLine="709"/>
        <w:jc w:val="both"/>
        <w:rPr>
          <w:sz w:val="28"/>
          <w:szCs w:val="28"/>
        </w:rPr>
      </w:pPr>
      <w:r>
        <w:rPr>
          <w:sz w:val="28"/>
          <w:szCs w:val="28"/>
        </w:rPr>
        <w:t>Письмо Банка России от 07.12.2007 № 197-Т «О рисках при дистанционном банковском обслуживании»</w:t>
      </w:r>
    </w:p>
    <w:p w:rsidR="009605EC" w:rsidRDefault="009C005E">
      <w:pPr>
        <w:numPr>
          <w:ilvl w:val="0"/>
          <w:numId w:val="1"/>
        </w:numPr>
        <w:tabs>
          <w:tab w:val="left" w:pos="755"/>
        </w:tabs>
        <w:spacing w:line="360" w:lineRule="auto"/>
        <w:ind w:left="0" w:firstLine="709"/>
        <w:jc w:val="both"/>
        <w:rPr>
          <w:sz w:val="28"/>
          <w:szCs w:val="28"/>
        </w:rPr>
      </w:pPr>
      <w:r>
        <w:rPr>
          <w:sz w:val="28"/>
          <w:szCs w:val="28"/>
        </w:rPr>
        <w:t>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p>
    <w:p w:rsidR="009605EC" w:rsidRDefault="009C005E">
      <w:pPr>
        <w:numPr>
          <w:ilvl w:val="0"/>
          <w:numId w:val="1"/>
        </w:numPr>
        <w:tabs>
          <w:tab w:val="left" w:pos="760"/>
        </w:tabs>
        <w:spacing w:line="360" w:lineRule="auto"/>
        <w:ind w:left="0" w:firstLine="709"/>
        <w:jc w:val="both"/>
        <w:rPr>
          <w:sz w:val="28"/>
          <w:szCs w:val="28"/>
        </w:rPr>
      </w:pPr>
      <w:r>
        <w:rPr>
          <w:sz w:val="28"/>
          <w:szCs w:val="28"/>
        </w:rPr>
        <w:t xml:space="preserve">Национальный проект "Цифровая экономика» на период 2019-2024 г.г.. </w:t>
      </w:r>
    </w:p>
    <w:p w:rsidR="009605EC" w:rsidRDefault="009C005E">
      <w:pPr>
        <w:numPr>
          <w:ilvl w:val="0"/>
          <w:numId w:val="1"/>
        </w:numPr>
        <w:tabs>
          <w:tab w:val="left" w:pos="760"/>
        </w:tabs>
        <w:spacing w:line="360" w:lineRule="auto"/>
        <w:ind w:left="0" w:firstLine="709"/>
        <w:jc w:val="both"/>
        <w:rPr>
          <w:sz w:val="28"/>
          <w:szCs w:val="28"/>
        </w:rPr>
      </w:pPr>
      <w:r>
        <w:rPr>
          <w:sz w:val="28"/>
          <w:szCs w:val="28"/>
        </w:rPr>
        <w:t>ФЗ «О цифровых финансовых активах, цифровой валюте и о внесении изменений в отдельные законодательные акты Российской Федерации» от 31.07.2020 №259-ФЗ.</w:t>
      </w:r>
    </w:p>
    <w:p w:rsidR="009605EC" w:rsidRDefault="009C005E">
      <w:pPr>
        <w:spacing w:line="360" w:lineRule="auto"/>
        <w:ind w:firstLine="709"/>
        <w:jc w:val="center"/>
        <w:rPr>
          <w:b/>
          <w:sz w:val="28"/>
          <w:szCs w:val="28"/>
        </w:rPr>
      </w:pPr>
      <w:bookmarkStart w:id="35" w:name="bookmark311"/>
      <w:r>
        <w:rPr>
          <w:b/>
          <w:sz w:val="28"/>
          <w:szCs w:val="28"/>
        </w:rPr>
        <w:t>Основная литература</w:t>
      </w:r>
      <w:bookmarkEnd w:id="35"/>
    </w:p>
    <w:p w:rsidR="009605EC" w:rsidRDefault="009C005E">
      <w:pPr>
        <w:pStyle w:val="afb"/>
        <w:spacing w:line="360" w:lineRule="auto"/>
        <w:ind w:left="360"/>
        <w:jc w:val="both"/>
      </w:pPr>
      <w:r>
        <w:rPr>
          <w:color w:val="333333"/>
          <w:sz w:val="28"/>
          <w:szCs w:val="28"/>
          <w:shd w:val="clear" w:color="auto" w:fill="FFFFFF"/>
        </w:rPr>
        <w:t xml:space="preserve">13.   Новации в развитии национальной платежной системы : учеб. для напр. магистратуры «Финансы и кредит», «Экономика» / В. А. Лопатин, А. В. Шамраев, В. Л. Достов [и др.] ; под ред. С. В. Криворучко ; Финуниверситет. — Москва : КноРус, 2023. — 245 с. — ЭБС BOOK.ru. — URL:https://book.ru/book/946238 (дата </w:t>
      </w:r>
      <w:r>
        <w:rPr>
          <w:color w:val="333333"/>
          <w:sz w:val="28"/>
          <w:szCs w:val="28"/>
          <w:shd w:val="clear" w:color="auto" w:fill="FFFFFF"/>
        </w:rPr>
        <w:lastRenderedPageBreak/>
        <w:t>обращения: 16.10.2023). — Текст : электронный.</w:t>
      </w:r>
    </w:p>
    <w:p w:rsidR="009605EC" w:rsidRDefault="009C005E">
      <w:pPr>
        <w:pStyle w:val="afb"/>
        <w:spacing w:line="360" w:lineRule="auto"/>
        <w:ind w:left="360"/>
        <w:contextualSpacing/>
        <w:jc w:val="both"/>
        <w:rPr>
          <w:color w:val="333333"/>
          <w:sz w:val="28"/>
          <w:szCs w:val="28"/>
          <w:highlight w:val="white"/>
        </w:rPr>
      </w:pPr>
      <w:r>
        <w:rPr>
          <w:color w:val="333333"/>
          <w:sz w:val="28"/>
          <w:szCs w:val="28"/>
          <w:shd w:val="clear" w:color="auto" w:fill="FFFFFF"/>
        </w:rPr>
        <w:t>14.  Тамаров, П. А. Платежная инфраструктура мирового финансового рынка : учеб. для напр. магистратуры «Экономика» / П. А. Тамаров ; Финуниверситет. — Москва : КноРус, 2023. — 212 с. — ЭБС BOOK.ru. — URL:https://book.ru/book/945813 (дата обращения: 16.10.2023). — Текст : электронный.</w:t>
      </w:r>
    </w:p>
    <w:p w:rsidR="009605EC" w:rsidRDefault="009C005E">
      <w:pPr>
        <w:pStyle w:val="afb"/>
        <w:spacing w:line="360" w:lineRule="auto"/>
        <w:ind w:left="360"/>
        <w:jc w:val="both"/>
        <w:rPr>
          <w:sz w:val="28"/>
          <w:szCs w:val="28"/>
          <w:lang w:eastAsia="en-US"/>
        </w:rPr>
      </w:pPr>
      <w:r>
        <w:rPr>
          <w:sz w:val="28"/>
          <w:szCs w:val="28"/>
          <w:lang w:eastAsia="en-US"/>
        </w:rPr>
        <w:t xml:space="preserve">15.  Современные платежные системы и технологии : учеб. для студентов, обуч. по экон. напр. и спец. / В. А. Лопатин, П. А. Тамаров, В. Л. Достов [и др.] ; под ред. С. В. Криворучко ; Финуниверситет. — Москва : КноРус, 2023. — 247 с. — </w:t>
      </w:r>
      <w:r>
        <w:rPr>
          <w:color w:val="333333"/>
          <w:sz w:val="28"/>
          <w:szCs w:val="28"/>
          <w:shd w:val="clear" w:color="auto" w:fill="FFFFFF"/>
          <w:lang w:eastAsia="en-US"/>
        </w:rPr>
        <w:t>ЭБС BOOK.ru.</w:t>
      </w:r>
      <w:r>
        <w:rPr>
          <w:sz w:val="28"/>
          <w:szCs w:val="28"/>
          <w:lang w:eastAsia="en-US"/>
        </w:rPr>
        <w:t xml:space="preserve"> — URL: https://book.ru/book/949724 (дата обращения: 16.10.2023). — Текст : электронный.</w:t>
      </w:r>
    </w:p>
    <w:p w:rsidR="009605EC" w:rsidRDefault="009C005E">
      <w:pPr>
        <w:pStyle w:val="afb"/>
        <w:spacing w:line="360" w:lineRule="auto"/>
        <w:ind w:left="360"/>
        <w:contextualSpacing/>
        <w:jc w:val="both"/>
        <w:rPr>
          <w:color w:val="333333"/>
          <w:sz w:val="28"/>
          <w:szCs w:val="28"/>
          <w:highlight w:val="white"/>
        </w:rPr>
      </w:pPr>
      <w:r>
        <w:rPr>
          <w:color w:val="000000"/>
          <w:sz w:val="28"/>
          <w:szCs w:val="28"/>
        </w:rPr>
        <w:t xml:space="preserve">16.  Трофимов, Д. В. Электронные деньги и платежные технологии : учеб. пособие : напр. 38.04.01 "Экономика" (прогр. подгот. магистров) магистерская прогр. "Финансовые технологии в бизнесе" / Д. В. Трофимов ; Финуниверситет, Департамент финансовых рынков и банков. — Москва : Финуниверситет, 2019. — ЭБ Финуниверситета. — URL: </w:t>
      </w:r>
      <w:hyperlink r:id="rId13">
        <w:r>
          <w:rPr>
            <w:color w:val="1390BE"/>
            <w:sz w:val="28"/>
            <w:szCs w:val="28"/>
          </w:rPr>
          <w:t>http://elib.fa.ru/rbook/trofimov_eldengi.pdf</w:t>
        </w:r>
      </w:hyperlink>
      <w:r>
        <w:rPr>
          <w:color w:val="000000"/>
          <w:sz w:val="28"/>
          <w:szCs w:val="28"/>
        </w:rPr>
        <w:t xml:space="preserve"> (дата обращения: 16.10.2023).   — Текст : электронный.</w:t>
      </w:r>
    </w:p>
    <w:p w:rsidR="009605EC" w:rsidRDefault="009C005E">
      <w:pPr>
        <w:spacing w:line="360" w:lineRule="auto"/>
        <w:ind w:firstLine="709"/>
        <w:contextualSpacing/>
        <w:jc w:val="center"/>
        <w:rPr>
          <w:b/>
          <w:sz w:val="28"/>
          <w:szCs w:val="28"/>
        </w:rPr>
      </w:pPr>
      <w:bookmarkStart w:id="36" w:name="bookmark411"/>
      <w:r>
        <w:rPr>
          <w:b/>
          <w:sz w:val="28"/>
          <w:szCs w:val="28"/>
        </w:rPr>
        <w:t>Дополнительная  литература</w:t>
      </w:r>
      <w:bookmarkEnd w:id="36"/>
    </w:p>
    <w:p w:rsidR="009605EC" w:rsidRDefault="009C005E">
      <w:pPr>
        <w:pStyle w:val="afb"/>
        <w:spacing w:line="360" w:lineRule="auto"/>
        <w:ind w:left="360"/>
        <w:contextualSpacing/>
        <w:jc w:val="both"/>
        <w:rPr>
          <w:rFonts w:ascii="PT Astra Serif" w:eastAsia="Source Han Sans CN Regular" w:hAnsi="PT Astra Serif" w:cs="Lohit Devanagari"/>
          <w:kern w:val="2"/>
          <w:sz w:val="28"/>
          <w:szCs w:val="28"/>
          <w:lang w:bidi="ru-RU"/>
        </w:rPr>
      </w:pPr>
      <w:r>
        <w:rPr>
          <w:rFonts w:eastAsia="Source Han Sans CN Regular" w:cs="Lohit Devanagari"/>
          <w:color w:val="000000"/>
          <w:kern w:val="2"/>
          <w:sz w:val="28"/>
          <w:szCs w:val="28"/>
          <w:highlight w:val="white"/>
          <w:lang w:bidi="ru-RU"/>
        </w:rPr>
        <w:t xml:space="preserve">17.  Банковская система в современной экономике : учеб. пособие / О. И. Лаврушин, Н. И. Валенцева, И. В. Ларионова [и др.] ; под ред. О. И. Лаврушина. </w:t>
      </w:r>
      <w:r>
        <w:rPr>
          <w:rFonts w:eastAsia="Source Han Sans CN Regular" w:cs="Lohit Devanagari"/>
          <w:bCs/>
          <w:color w:val="000000"/>
          <w:kern w:val="2"/>
          <w:sz w:val="28"/>
          <w:szCs w:val="28"/>
          <w:highlight w:val="white"/>
          <w:lang w:bidi="ru-RU"/>
        </w:rPr>
        <w:t>—</w:t>
      </w:r>
      <w:r>
        <w:rPr>
          <w:rFonts w:eastAsia="Source Han Sans CN Regular" w:cs="Lohit Devanagari"/>
          <w:color w:val="000000"/>
          <w:kern w:val="2"/>
          <w:sz w:val="28"/>
          <w:szCs w:val="28"/>
          <w:highlight w:val="white"/>
          <w:lang w:bidi="ru-RU"/>
        </w:rPr>
        <w:t xml:space="preserve"> 2-е изд., стер. </w:t>
      </w:r>
      <w:r>
        <w:rPr>
          <w:rFonts w:eastAsia="Source Han Sans CN Regular" w:cs="Lohit Devanagari"/>
          <w:bCs/>
          <w:color w:val="000000"/>
          <w:kern w:val="2"/>
          <w:sz w:val="28"/>
          <w:szCs w:val="28"/>
          <w:highlight w:val="white"/>
          <w:lang w:bidi="ru-RU"/>
        </w:rPr>
        <w:t>—</w:t>
      </w:r>
      <w:r>
        <w:rPr>
          <w:rFonts w:eastAsia="Source Han Sans CN Regular" w:cs="Lohit Devanagari"/>
          <w:color w:val="000000"/>
          <w:kern w:val="2"/>
          <w:sz w:val="28"/>
          <w:szCs w:val="28"/>
          <w:highlight w:val="white"/>
          <w:lang w:bidi="ru-RU"/>
        </w:rPr>
        <w:t xml:space="preserve"> Москва : Кнорус, 2012.  </w:t>
      </w:r>
      <w:r>
        <w:rPr>
          <w:rFonts w:eastAsia="Source Han Sans CN Regular" w:cs="Lohit Devanagari"/>
          <w:bCs/>
          <w:color w:val="000000"/>
          <w:kern w:val="2"/>
          <w:sz w:val="28"/>
          <w:szCs w:val="28"/>
          <w:highlight w:val="white"/>
          <w:lang w:bidi="ru-RU"/>
        </w:rPr>
        <w:t>—</w:t>
      </w:r>
      <w:r>
        <w:rPr>
          <w:rFonts w:eastAsia="Source Han Sans CN Regular" w:cs="Lohit Devanagari"/>
          <w:color w:val="000000"/>
          <w:kern w:val="2"/>
          <w:sz w:val="28"/>
          <w:szCs w:val="28"/>
          <w:highlight w:val="white"/>
          <w:lang w:bidi="ru-RU"/>
        </w:rPr>
        <w:t xml:space="preserve">354 с. </w:t>
      </w:r>
      <w:r>
        <w:rPr>
          <w:rFonts w:eastAsia="Source Han Sans CN Regular" w:cs="Lohit Devanagari"/>
          <w:bCs/>
          <w:color w:val="000000"/>
          <w:kern w:val="2"/>
          <w:sz w:val="28"/>
          <w:szCs w:val="28"/>
          <w:highlight w:val="white"/>
          <w:lang w:bidi="ru-RU"/>
        </w:rPr>
        <w:t>—</w:t>
      </w:r>
      <w:r>
        <w:rPr>
          <w:rFonts w:eastAsia="Source Han Sans CN Regular" w:cs="Lohit Devanagari"/>
          <w:color w:val="000000"/>
          <w:kern w:val="2"/>
          <w:sz w:val="28"/>
          <w:szCs w:val="28"/>
          <w:highlight w:val="white"/>
          <w:lang w:bidi="ru-RU"/>
        </w:rPr>
        <w:t xml:space="preserve"> Текст : непосредственный.</w:t>
      </w:r>
    </w:p>
    <w:p w:rsidR="009605EC" w:rsidRDefault="009C005E">
      <w:pPr>
        <w:pStyle w:val="afb"/>
        <w:spacing w:line="360" w:lineRule="auto"/>
        <w:ind w:left="360"/>
        <w:contextualSpacing/>
        <w:jc w:val="both"/>
        <w:rPr>
          <w:rFonts w:ascii="PT Astra Serif" w:eastAsia="Source Han Sans CN Regular" w:hAnsi="PT Astra Serif" w:cs="Lohit Devanagari"/>
          <w:kern w:val="2"/>
          <w:sz w:val="28"/>
          <w:szCs w:val="28"/>
          <w:lang w:bidi="ru-RU"/>
        </w:rPr>
      </w:pPr>
      <w:r>
        <w:rPr>
          <w:rFonts w:eastAsia="Source Han Sans CN Regular" w:cs="Lohit Devanagari"/>
          <w:bCs/>
          <w:color w:val="000000"/>
          <w:kern w:val="2"/>
          <w:sz w:val="28"/>
          <w:szCs w:val="28"/>
          <w:highlight w:val="white"/>
          <w:lang w:bidi="ru-RU"/>
        </w:rPr>
        <w:t xml:space="preserve">18.  Финансовые и денежно-кредитные методы регулирования экономики. Теория и практика : учеб. для вузов / </w:t>
      </w:r>
      <w:r>
        <w:rPr>
          <w:rFonts w:eastAsia="Source Han Sans CN Regular" w:cs="Lohit Devanagari"/>
          <w:bCs/>
          <w:color w:val="333333"/>
          <w:kern w:val="2"/>
          <w:sz w:val="28"/>
          <w:szCs w:val="28"/>
          <w:highlight w:val="white"/>
          <w:shd w:val="clear" w:color="auto" w:fill="FFFFFF"/>
          <w:lang w:bidi="ru-RU"/>
        </w:rPr>
        <w:t>М. А. Абрамова, М. Л. Седова, Н. П. Мельникова [и др.]</w:t>
      </w:r>
      <w:r>
        <w:rPr>
          <w:rFonts w:eastAsia="Source Han Sans CN Regular" w:cs="Lohit Devanagari"/>
          <w:bCs/>
          <w:color w:val="000000"/>
          <w:kern w:val="2"/>
          <w:sz w:val="28"/>
          <w:szCs w:val="28"/>
          <w:highlight w:val="white"/>
          <w:lang w:bidi="ru-RU"/>
        </w:rPr>
        <w:t xml:space="preserve"> ; под ред. М. А. Абрамовой, Л. И. Гончаренко, Е. В. Маркиной. — 3-е изд., испр. и доп. — Москва : Юрайт, 2022. — 508 с. — (Высшее образование). —Образовательная платформа Юрайт. — URL: </w:t>
      </w:r>
      <w:hyperlink r:id="rId14" w:tgtFrame="_blank">
        <w:r>
          <w:rPr>
            <w:rFonts w:eastAsia="Source Han Sans CN Regular" w:cs="Lohit Devanagari"/>
            <w:bCs/>
            <w:color w:val="000000"/>
            <w:kern w:val="2"/>
            <w:sz w:val="28"/>
            <w:szCs w:val="28"/>
            <w:highlight w:val="white"/>
            <w:lang w:bidi="ru-RU"/>
          </w:rPr>
          <w:t>https://urait.ru/bcode/489150</w:t>
        </w:r>
      </w:hyperlink>
      <w:r>
        <w:rPr>
          <w:rFonts w:eastAsia="Source Han Sans CN Regular" w:cs="Lohit Devanagari"/>
          <w:bCs/>
          <w:color w:val="000000"/>
          <w:kern w:val="2"/>
          <w:sz w:val="28"/>
          <w:szCs w:val="28"/>
          <w:highlight w:val="white"/>
          <w:lang w:bidi="ru-RU"/>
        </w:rPr>
        <w:t xml:space="preserve"> (дата обращения: 16.10.2023). — Текст : электронный. </w:t>
      </w:r>
    </w:p>
    <w:p w:rsidR="009605EC" w:rsidRDefault="009605EC">
      <w:pPr>
        <w:jc w:val="center"/>
        <w:outlineLvl w:val="0"/>
        <w:rPr>
          <w:b/>
          <w:sz w:val="28"/>
          <w:szCs w:val="28"/>
        </w:rPr>
      </w:pPr>
    </w:p>
    <w:p w:rsidR="009605EC" w:rsidRDefault="009C005E">
      <w:pPr>
        <w:jc w:val="center"/>
        <w:outlineLvl w:val="0"/>
        <w:rPr>
          <w:b/>
          <w:sz w:val="28"/>
          <w:szCs w:val="28"/>
        </w:rPr>
      </w:pPr>
      <w:bookmarkStart w:id="37" w:name="_Toc9698735811"/>
      <w:r>
        <w:rPr>
          <w:b/>
          <w:sz w:val="28"/>
          <w:szCs w:val="28"/>
        </w:rPr>
        <w:t>9. Перечень ресурсов информационно-телекоммуникационной сети «Интернет», необходимых для освоения дисциплины</w:t>
      </w:r>
      <w:bookmarkEnd w:id="37"/>
      <w:r>
        <w:rPr>
          <w:b/>
          <w:sz w:val="28"/>
          <w:szCs w:val="28"/>
        </w:rPr>
        <w:t xml:space="preserve"> </w:t>
      </w:r>
    </w:p>
    <w:p w:rsidR="009605EC" w:rsidRDefault="009C005E">
      <w:pPr>
        <w:spacing w:line="360" w:lineRule="auto"/>
        <w:jc w:val="both"/>
        <w:outlineLvl w:val="0"/>
      </w:pPr>
      <w:r>
        <w:t xml:space="preserve">    </w:t>
      </w:r>
      <w:r>
        <w:rPr>
          <w:sz w:val="28"/>
          <w:szCs w:val="28"/>
        </w:rPr>
        <w:t>1. Официальный сайт Центрального Банка России. — http://www.cbr.ru</w:t>
      </w:r>
    </w:p>
    <w:p w:rsidR="009605EC" w:rsidRDefault="009C005E">
      <w:pPr>
        <w:spacing w:line="360" w:lineRule="auto"/>
        <w:jc w:val="both"/>
        <w:outlineLvl w:val="0"/>
        <w:rPr>
          <w:sz w:val="28"/>
          <w:szCs w:val="28"/>
        </w:rPr>
      </w:pPr>
      <w:r>
        <w:rPr>
          <w:sz w:val="28"/>
          <w:szCs w:val="28"/>
        </w:rPr>
        <w:lastRenderedPageBreak/>
        <w:t xml:space="preserve">    2. Официальный</w:t>
      </w:r>
      <w:r>
        <w:rPr>
          <w:sz w:val="28"/>
          <w:szCs w:val="28"/>
        </w:rPr>
        <w:tab/>
        <w:t>сайт</w:t>
      </w:r>
      <w:r>
        <w:rPr>
          <w:sz w:val="28"/>
          <w:szCs w:val="28"/>
        </w:rPr>
        <w:tab/>
        <w:t>некоммерческого</w:t>
      </w:r>
      <w:r>
        <w:rPr>
          <w:sz w:val="28"/>
          <w:szCs w:val="28"/>
        </w:rPr>
        <w:tab/>
        <w:t>партнерства</w:t>
      </w:r>
      <w:r>
        <w:rPr>
          <w:sz w:val="28"/>
          <w:szCs w:val="28"/>
        </w:rPr>
        <w:tab/>
        <w:t>«Национальный платежный совет» - http://npc.ru</w:t>
      </w:r>
    </w:p>
    <w:p w:rsidR="009605EC" w:rsidRDefault="009C005E">
      <w:pPr>
        <w:spacing w:line="360" w:lineRule="auto"/>
        <w:jc w:val="both"/>
        <w:outlineLvl w:val="0"/>
        <w:rPr>
          <w:sz w:val="28"/>
          <w:szCs w:val="28"/>
        </w:rPr>
      </w:pPr>
      <w:r>
        <w:rPr>
          <w:sz w:val="28"/>
          <w:szCs w:val="28"/>
        </w:rPr>
        <w:t xml:space="preserve">    3. Официальный</w:t>
      </w:r>
      <w:r>
        <w:rPr>
          <w:sz w:val="28"/>
          <w:szCs w:val="28"/>
        </w:rPr>
        <w:tab/>
        <w:t>сайт</w:t>
      </w:r>
      <w:r>
        <w:rPr>
          <w:sz w:val="28"/>
          <w:szCs w:val="28"/>
        </w:rPr>
        <w:tab/>
        <w:t>Ассоциации</w:t>
      </w:r>
      <w:r>
        <w:rPr>
          <w:sz w:val="28"/>
          <w:szCs w:val="28"/>
        </w:rPr>
        <w:tab/>
        <w:t>«Платежный</w:t>
      </w:r>
      <w:r>
        <w:rPr>
          <w:sz w:val="28"/>
          <w:szCs w:val="28"/>
        </w:rPr>
        <w:tab/>
        <w:t>совет»</w:t>
      </w:r>
      <w:r>
        <w:rPr>
          <w:sz w:val="28"/>
          <w:szCs w:val="28"/>
        </w:rPr>
        <w:tab/>
        <w:t>- http://paymentcouncil.ru</w:t>
      </w:r>
    </w:p>
    <w:p w:rsidR="009605EC" w:rsidRDefault="009C005E">
      <w:pPr>
        <w:spacing w:line="360" w:lineRule="auto"/>
        <w:jc w:val="both"/>
        <w:outlineLvl w:val="0"/>
        <w:rPr>
          <w:sz w:val="28"/>
          <w:szCs w:val="28"/>
        </w:rPr>
      </w:pPr>
      <w:r>
        <w:rPr>
          <w:sz w:val="28"/>
          <w:szCs w:val="28"/>
        </w:rPr>
        <w:t xml:space="preserve">    4. Официальный</w:t>
      </w:r>
      <w:r>
        <w:rPr>
          <w:sz w:val="28"/>
          <w:szCs w:val="28"/>
        </w:rPr>
        <w:tab/>
        <w:t>сайт</w:t>
      </w:r>
      <w:r>
        <w:rPr>
          <w:sz w:val="28"/>
          <w:szCs w:val="28"/>
        </w:rPr>
        <w:tab/>
        <w:t>Ассоциации</w:t>
      </w:r>
      <w:r>
        <w:rPr>
          <w:sz w:val="28"/>
          <w:szCs w:val="28"/>
        </w:rPr>
        <w:tab/>
        <w:t>«Электронные</w:t>
      </w:r>
      <w:r>
        <w:rPr>
          <w:sz w:val="28"/>
          <w:szCs w:val="28"/>
        </w:rPr>
        <w:tab/>
        <w:t>деньги»</w:t>
      </w:r>
      <w:r>
        <w:rPr>
          <w:sz w:val="28"/>
          <w:szCs w:val="28"/>
        </w:rPr>
        <w:tab/>
        <w:t>- http://www.npaed.ru</w:t>
      </w:r>
    </w:p>
    <w:p w:rsidR="009605EC" w:rsidRDefault="009C005E">
      <w:pPr>
        <w:spacing w:line="360" w:lineRule="auto"/>
        <w:jc w:val="both"/>
        <w:outlineLvl w:val="0"/>
        <w:rPr>
          <w:sz w:val="28"/>
          <w:szCs w:val="28"/>
        </w:rPr>
      </w:pPr>
      <w:r>
        <w:rPr>
          <w:sz w:val="28"/>
          <w:szCs w:val="28"/>
        </w:rPr>
        <w:t xml:space="preserve">    5. Официальный</w:t>
      </w:r>
      <w:r>
        <w:rPr>
          <w:sz w:val="28"/>
          <w:szCs w:val="28"/>
        </w:rPr>
        <w:tab/>
        <w:t>сайт</w:t>
      </w:r>
      <w:r>
        <w:rPr>
          <w:sz w:val="28"/>
          <w:szCs w:val="28"/>
        </w:rPr>
        <w:tab/>
        <w:t>«Центра</w:t>
      </w:r>
      <w:r>
        <w:rPr>
          <w:sz w:val="28"/>
          <w:szCs w:val="28"/>
        </w:rPr>
        <w:tab/>
        <w:t>исследований</w:t>
      </w:r>
      <w:r>
        <w:rPr>
          <w:sz w:val="28"/>
          <w:szCs w:val="28"/>
        </w:rPr>
        <w:tab/>
        <w:t>платежных</w:t>
      </w:r>
      <w:r>
        <w:rPr>
          <w:sz w:val="28"/>
          <w:szCs w:val="28"/>
        </w:rPr>
        <w:tab/>
        <w:t>систем</w:t>
      </w:r>
      <w:r>
        <w:rPr>
          <w:sz w:val="28"/>
          <w:szCs w:val="28"/>
        </w:rPr>
        <w:tab/>
        <w:t>и расчетов» - http://www.paysyscenter.ru</w:t>
      </w:r>
    </w:p>
    <w:p w:rsidR="009605EC" w:rsidRDefault="009C005E">
      <w:pPr>
        <w:spacing w:line="360" w:lineRule="auto"/>
        <w:jc w:val="both"/>
        <w:outlineLvl w:val="0"/>
        <w:rPr>
          <w:sz w:val="28"/>
          <w:szCs w:val="28"/>
        </w:rPr>
      </w:pPr>
      <w:r>
        <w:rPr>
          <w:sz w:val="28"/>
          <w:szCs w:val="28"/>
        </w:rPr>
        <w:t xml:space="preserve">    6. Официальный сайт Банка международных расчетов http://www.bis.org</w:t>
      </w:r>
    </w:p>
    <w:p w:rsidR="009605EC" w:rsidRDefault="009C005E">
      <w:pPr>
        <w:spacing w:line="360" w:lineRule="auto"/>
        <w:jc w:val="both"/>
        <w:outlineLvl w:val="0"/>
        <w:rPr>
          <w:sz w:val="28"/>
          <w:szCs w:val="28"/>
        </w:rPr>
      </w:pPr>
      <w:r>
        <w:rPr>
          <w:sz w:val="28"/>
          <w:szCs w:val="28"/>
        </w:rPr>
        <w:t xml:space="preserve">    7. Информационный портал Банки.Ру http://www.banki.ru/</w:t>
      </w:r>
    </w:p>
    <w:p w:rsidR="009605EC" w:rsidRDefault="009C005E">
      <w:pPr>
        <w:spacing w:line="360" w:lineRule="auto"/>
        <w:jc w:val="both"/>
        <w:outlineLvl w:val="0"/>
        <w:rPr>
          <w:sz w:val="28"/>
          <w:szCs w:val="28"/>
        </w:rPr>
      </w:pPr>
      <w:r>
        <w:rPr>
          <w:sz w:val="28"/>
          <w:szCs w:val="28"/>
        </w:rPr>
        <w:t xml:space="preserve">    8. Сайт</w:t>
      </w:r>
      <w:r>
        <w:rPr>
          <w:sz w:val="28"/>
          <w:szCs w:val="28"/>
        </w:rPr>
        <w:tab/>
        <w:t>информационно-методической</w:t>
      </w:r>
      <w:r>
        <w:rPr>
          <w:sz w:val="28"/>
          <w:szCs w:val="28"/>
        </w:rPr>
        <w:tab/>
        <w:t>системы</w:t>
      </w:r>
      <w:r>
        <w:rPr>
          <w:sz w:val="28"/>
          <w:szCs w:val="28"/>
        </w:rPr>
        <w:tab/>
        <w:t>РегламентБанк http://futurebanking.ru/reglamentbank</w:t>
      </w:r>
    </w:p>
    <w:p w:rsidR="009605EC" w:rsidRDefault="009C005E">
      <w:pPr>
        <w:spacing w:line="360" w:lineRule="auto"/>
        <w:jc w:val="both"/>
        <w:outlineLvl w:val="0"/>
        <w:rPr>
          <w:sz w:val="28"/>
          <w:szCs w:val="28"/>
        </w:rPr>
      </w:pPr>
      <w:r>
        <w:rPr>
          <w:sz w:val="28"/>
          <w:szCs w:val="28"/>
        </w:rPr>
        <w:t xml:space="preserve">    9.   Электронные источники БИК:</w:t>
      </w:r>
    </w:p>
    <w:p w:rsidR="009605EC" w:rsidRDefault="009C005E">
      <w:pPr>
        <w:spacing w:line="360" w:lineRule="auto"/>
        <w:jc w:val="both"/>
        <w:outlineLvl w:val="0"/>
        <w:rPr>
          <w:sz w:val="28"/>
          <w:szCs w:val="28"/>
        </w:rPr>
      </w:pPr>
      <w:r>
        <w:rPr>
          <w:sz w:val="28"/>
          <w:szCs w:val="28"/>
        </w:rPr>
        <w:t xml:space="preserve">- Электронная библиотека Финансового университета (ЭБ) http://elib.fa.ru/  Электронно-библиотечная система BOOK.RU </w:t>
      </w:r>
      <w:hyperlink>
        <w:r>
          <w:rPr>
            <w:sz w:val="28"/>
            <w:szCs w:val="28"/>
          </w:rPr>
          <w:t>http://www.book.ru</w:t>
        </w:r>
      </w:hyperlink>
    </w:p>
    <w:p w:rsidR="009605EC" w:rsidRDefault="009C005E">
      <w:pPr>
        <w:spacing w:line="360" w:lineRule="auto"/>
        <w:jc w:val="both"/>
        <w:outlineLvl w:val="0"/>
        <w:rPr>
          <w:sz w:val="28"/>
          <w:szCs w:val="28"/>
        </w:rPr>
      </w:pPr>
      <w:r>
        <w:rPr>
          <w:sz w:val="28"/>
          <w:szCs w:val="28"/>
        </w:rPr>
        <w:t xml:space="preserve">- Электронно-библиотечная система «Университетская библиотека ОНЛАЙН» </w:t>
      </w:r>
      <w:hyperlink>
        <w:r>
          <w:rPr>
            <w:sz w:val="28"/>
            <w:szCs w:val="28"/>
          </w:rPr>
          <w:t>http://biblioclub.ru/</w:t>
        </w:r>
      </w:hyperlink>
    </w:p>
    <w:p w:rsidR="009605EC" w:rsidRDefault="009C005E">
      <w:pPr>
        <w:spacing w:line="360" w:lineRule="auto"/>
        <w:jc w:val="both"/>
        <w:outlineLvl w:val="0"/>
        <w:rPr>
          <w:sz w:val="28"/>
          <w:szCs w:val="28"/>
        </w:rPr>
      </w:pPr>
      <w:r>
        <w:rPr>
          <w:sz w:val="28"/>
          <w:szCs w:val="28"/>
        </w:rPr>
        <w:t xml:space="preserve">-   Электронно-библиотечная система Znanium </w:t>
      </w:r>
      <w:hyperlink>
        <w:r>
          <w:rPr>
            <w:sz w:val="28"/>
            <w:szCs w:val="28"/>
          </w:rPr>
          <w:t>http://www.znanium.com</w:t>
        </w:r>
      </w:hyperlink>
    </w:p>
    <w:p w:rsidR="009605EC" w:rsidRDefault="009C005E">
      <w:pPr>
        <w:spacing w:line="360" w:lineRule="auto"/>
        <w:jc w:val="both"/>
        <w:outlineLvl w:val="0"/>
        <w:rPr>
          <w:sz w:val="28"/>
          <w:szCs w:val="28"/>
        </w:rPr>
      </w:pPr>
      <w:r>
        <w:rPr>
          <w:sz w:val="28"/>
          <w:szCs w:val="28"/>
        </w:rPr>
        <w:t xml:space="preserve">- Электронно-библиотечная система издательства «ЮРАЙТ» </w:t>
      </w:r>
      <w:hyperlink>
        <w:r>
          <w:rPr>
            <w:sz w:val="28"/>
            <w:szCs w:val="28"/>
          </w:rPr>
          <w:t>https://www.biblio-online.ru/</w:t>
        </w:r>
      </w:hyperlink>
    </w:p>
    <w:p w:rsidR="009605EC" w:rsidRDefault="009C005E">
      <w:pPr>
        <w:spacing w:line="360" w:lineRule="auto"/>
        <w:jc w:val="both"/>
        <w:outlineLvl w:val="0"/>
        <w:rPr>
          <w:sz w:val="28"/>
          <w:szCs w:val="28"/>
        </w:rPr>
      </w:pPr>
      <w:r>
        <w:rPr>
          <w:sz w:val="28"/>
          <w:szCs w:val="28"/>
        </w:rPr>
        <w:t xml:space="preserve">-   Деловая онлайн-библиотека Alpina Digital </w:t>
      </w:r>
      <w:hyperlink>
        <w:r>
          <w:rPr>
            <w:sz w:val="28"/>
            <w:szCs w:val="28"/>
          </w:rPr>
          <w:t>http://lib.alpinadigital.ru/</w:t>
        </w:r>
      </w:hyperlink>
    </w:p>
    <w:p w:rsidR="009605EC" w:rsidRDefault="009C005E">
      <w:pPr>
        <w:spacing w:line="360" w:lineRule="auto"/>
        <w:jc w:val="both"/>
        <w:outlineLvl w:val="0"/>
        <w:rPr>
          <w:sz w:val="28"/>
          <w:szCs w:val="28"/>
        </w:rPr>
      </w:pPr>
      <w:r>
        <w:rPr>
          <w:sz w:val="28"/>
          <w:szCs w:val="28"/>
        </w:rPr>
        <w:t xml:space="preserve">-   Научная электронная библиотека eLibrary.ru </w:t>
      </w:r>
      <w:hyperlink>
        <w:r>
          <w:rPr>
            <w:sz w:val="28"/>
            <w:szCs w:val="28"/>
          </w:rPr>
          <w:t>http://elibrary.ru</w:t>
        </w:r>
      </w:hyperlink>
    </w:p>
    <w:p w:rsidR="009605EC" w:rsidRDefault="009C005E">
      <w:pPr>
        <w:spacing w:line="360" w:lineRule="auto"/>
        <w:jc w:val="both"/>
        <w:outlineLvl w:val="0"/>
        <w:rPr>
          <w:sz w:val="28"/>
          <w:szCs w:val="28"/>
        </w:rPr>
      </w:pPr>
      <w:r>
        <w:rPr>
          <w:sz w:val="28"/>
          <w:szCs w:val="28"/>
        </w:rPr>
        <w:t xml:space="preserve">-   Электронная библиотека </w:t>
      </w:r>
      <w:hyperlink>
        <w:r>
          <w:rPr>
            <w:sz w:val="28"/>
            <w:szCs w:val="28"/>
          </w:rPr>
          <w:t>http://grebennikon.ru</w:t>
        </w:r>
      </w:hyperlink>
    </w:p>
    <w:p w:rsidR="009605EC" w:rsidRDefault="009C005E">
      <w:pPr>
        <w:spacing w:line="360" w:lineRule="auto"/>
        <w:jc w:val="both"/>
        <w:outlineLvl w:val="0"/>
        <w:rPr>
          <w:sz w:val="28"/>
          <w:szCs w:val="28"/>
        </w:rPr>
      </w:pPr>
      <w:r>
        <w:rPr>
          <w:sz w:val="28"/>
          <w:szCs w:val="28"/>
        </w:rPr>
        <w:t>-   Национальная электронная библиотека http://нэб.рф/</w:t>
      </w:r>
    </w:p>
    <w:p w:rsidR="009605EC" w:rsidRDefault="009C005E">
      <w:pPr>
        <w:spacing w:line="360" w:lineRule="auto"/>
        <w:jc w:val="both"/>
        <w:outlineLvl w:val="0"/>
        <w:rPr>
          <w:sz w:val="28"/>
          <w:szCs w:val="28"/>
        </w:rPr>
      </w:pPr>
      <w:r>
        <w:rPr>
          <w:sz w:val="28"/>
          <w:szCs w:val="28"/>
        </w:rPr>
        <w:t xml:space="preserve">-  Электронная библиотека Организации экономического сотрудничества и развития OECD iLibrary </w:t>
      </w:r>
      <w:hyperlink r:id="rId15">
        <w:r>
          <w:rPr>
            <w:sz w:val="28"/>
            <w:szCs w:val="28"/>
          </w:rPr>
          <w:t>http://www.oecd-ilibrary.org/</w:t>
        </w:r>
      </w:hyperlink>
      <w:r>
        <w:rPr>
          <w:sz w:val="28"/>
          <w:szCs w:val="28"/>
        </w:rPr>
        <w:t xml:space="preserve">  </w:t>
      </w:r>
    </w:p>
    <w:p w:rsidR="009605EC" w:rsidRDefault="009C005E">
      <w:pPr>
        <w:spacing w:line="360" w:lineRule="auto"/>
        <w:jc w:val="both"/>
        <w:outlineLvl w:val="0"/>
        <w:rPr>
          <w:sz w:val="28"/>
          <w:szCs w:val="28"/>
        </w:rPr>
      </w:pPr>
      <w:r>
        <w:rPr>
          <w:sz w:val="28"/>
          <w:szCs w:val="28"/>
        </w:rPr>
        <w:t xml:space="preserve"> 10. Информационный ресурс, содержащий информацию о зарегистрированных юридических лицах и индивидуальных предпринимателях («СПАРК»)</w:t>
      </w:r>
    </w:p>
    <w:p w:rsidR="009605EC" w:rsidRDefault="009C005E">
      <w:pPr>
        <w:tabs>
          <w:tab w:val="left" w:pos="910"/>
        </w:tabs>
        <w:spacing w:line="360" w:lineRule="auto"/>
        <w:ind w:firstLine="709"/>
        <w:jc w:val="center"/>
        <w:outlineLvl w:val="0"/>
        <w:rPr>
          <w:b/>
          <w:sz w:val="28"/>
          <w:szCs w:val="28"/>
        </w:rPr>
      </w:pPr>
      <w:bookmarkStart w:id="38" w:name="_Toc96987359"/>
      <w:r>
        <w:rPr>
          <w:b/>
          <w:sz w:val="28"/>
          <w:szCs w:val="28"/>
        </w:rPr>
        <w:t>10. Методические указания для обучающихся по освоению дисциплины</w:t>
      </w:r>
      <w:bookmarkEnd w:id="38"/>
    </w:p>
    <w:p w:rsidR="009605EC" w:rsidRDefault="009C005E">
      <w:pPr>
        <w:spacing w:line="360" w:lineRule="auto"/>
        <w:ind w:firstLine="709"/>
        <w:jc w:val="center"/>
        <w:rPr>
          <w:b/>
          <w:bCs/>
          <w:color w:val="1B1B1D"/>
          <w:sz w:val="28"/>
          <w:szCs w:val="28"/>
        </w:rPr>
      </w:pPr>
      <w:r>
        <w:rPr>
          <w:b/>
          <w:bCs/>
          <w:color w:val="1B1B1D"/>
          <w:sz w:val="28"/>
          <w:szCs w:val="28"/>
        </w:rPr>
        <w:lastRenderedPageBreak/>
        <w:t>Методические</w:t>
      </w:r>
      <w:r>
        <w:rPr>
          <w:b/>
          <w:bCs/>
          <w:color w:val="1B1B1D"/>
          <w:spacing w:val="1"/>
          <w:sz w:val="28"/>
          <w:szCs w:val="28"/>
        </w:rPr>
        <w:t xml:space="preserve"> </w:t>
      </w:r>
      <w:r>
        <w:rPr>
          <w:b/>
          <w:bCs/>
          <w:color w:val="1B1B1D"/>
          <w:sz w:val="28"/>
          <w:szCs w:val="28"/>
        </w:rPr>
        <w:t>рекомендации</w:t>
      </w:r>
      <w:r>
        <w:rPr>
          <w:b/>
          <w:bCs/>
          <w:color w:val="1B1B1D"/>
          <w:spacing w:val="1"/>
          <w:sz w:val="28"/>
          <w:szCs w:val="28"/>
        </w:rPr>
        <w:t xml:space="preserve"> </w:t>
      </w:r>
      <w:r>
        <w:rPr>
          <w:b/>
          <w:bCs/>
          <w:color w:val="1B1B1D"/>
          <w:sz w:val="28"/>
          <w:szCs w:val="28"/>
        </w:rPr>
        <w:t>по</w:t>
      </w:r>
      <w:r>
        <w:rPr>
          <w:b/>
          <w:bCs/>
          <w:color w:val="1B1B1D"/>
          <w:spacing w:val="1"/>
          <w:sz w:val="28"/>
          <w:szCs w:val="28"/>
        </w:rPr>
        <w:t xml:space="preserve"> </w:t>
      </w:r>
      <w:r>
        <w:rPr>
          <w:b/>
          <w:bCs/>
          <w:color w:val="1B1B1D"/>
          <w:sz w:val="28"/>
          <w:szCs w:val="28"/>
        </w:rPr>
        <w:t>выполнению</w:t>
      </w:r>
      <w:r>
        <w:rPr>
          <w:b/>
          <w:bCs/>
          <w:color w:val="1B1B1D"/>
          <w:spacing w:val="1"/>
          <w:sz w:val="28"/>
          <w:szCs w:val="28"/>
        </w:rPr>
        <w:t xml:space="preserve"> </w:t>
      </w:r>
      <w:r>
        <w:rPr>
          <w:b/>
          <w:bCs/>
          <w:color w:val="1B1B1D"/>
          <w:sz w:val="28"/>
          <w:szCs w:val="28"/>
        </w:rPr>
        <w:t>различных</w:t>
      </w:r>
      <w:r>
        <w:rPr>
          <w:b/>
          <w:bCs/>
          <w:color w:val="1B1B1D"/>
          <w:spacing w:val="1"/>
          <w:sz w:val="28"/>
          <w:szCs w:val="28"/>
        </w:rPr>
        <w:t xml:space="preserve"> </w:t>
      </w:r>
      <w:r>
        <w:rPr>
          <w:b/>
          <w:bCs/>
          <w:color w:val="1B1B1D"/>
          <w:sz w:val="28"/>
          <w:szCs w:val="28"/>
        </w:rPr>
        <w:t>форм</w:t>
      </w:r>
      <w:r>
        <w:rPr>
          <w:b/>
          <w:bCs/>
          <w:color w:val="1B1B1D"/>
          <w:spacing w:val="-67"/>
          <w:sz w:val="28"/>
          <w:szCs w:val="28"/>
        </w:rPr>
        <w:t xml:space="preserve"> </w:t>
      </w:r>
      <w:r>
        <w:rPr>
          <w:b/>
          <w:bCs/>
          <w:color w:val="1B1B1D"/>
          <w:sz w:val="28"/>
          <w:szCs w:val="28"/>
        </w:rPr>
        <w:t>самостоятельных домашних</w:t>
      </w:r>
      <w:r>
        <w:rPr>
          <w:b/>
          <w:bCs/>
          <w:color w:val="1B1B1D"/>
          <w:spacing w:val="1"/>
          <w:sz w:val="28"/>
          <w:szCs w:val="28"/>
        </w:rPr>
        <w:t xml:space="preserve"> </w:t>
      </w:r>
      <w:r>
        <w:rPr>
          <w:b/>
          <w:bCs/>
          <w:color w:val="1B1B1D"/>
          <w:sz w:val="28"/>
          <w:szCs w:val="28"/>
        </w:rPr>
        <w:t>заданий</w:t>
      </w:r>
    </w:p>
    <w:p w:rsidR="009605EC" w:rsidRDefault="009C005E">
      <w:pPr>
        <w:shd w:val="clear" w:color="auto" w:fill="FFFFFF"/>
        <w:spacing w:beforeAutospacing="1" w:afterAutospacing="1" w:line="360" w:lineRule="auto"/>
        <w:ind w:firstLine="709"/>
        <w:jc w:val="both"/>
      </w:pPr>
      <w:r>
        <w:rPr>
          <w:color w:val="2C2D2E"/>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9605EC" w:rsidRDefault="009C005E">
      <w:pPr>
        <w:shd w:val="clear" w:color="auto" w:fill="FFFFFF"/>
        <w:spacing w:beforeAutospacing="1" w:afterAutospacing="1" w:line="360" w:lineRule="auto"/>
        <w:ind w:firstLine="709"/>
        <w:jc w:val="both"/>
        <w:rPr>
          <w:rFonts w:ascii="Arial" w:hAnsi="Arial" w:cs="Arial"/>
          <w:color w:val="2C2D2E"/>
          <w:sz w:val="23"/>
          <w:szCs w:val="23"/>
        </w:rPr>
      </w:pPr>
      <w:r>
        <w:rPr>
          <w:b/>
          <w:bCs/>
          <w:color w:val="2C2D2E"/>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605EC" w:rsidRDefault="009C005E">
      <w:pPr>
        <w:pStyle w:val="afb"/>
        <w:numPr>
          <w:ilvl w:val="1"/>
          <w:numId w:val="6"/>
        </w:numPr>
        <w:shd w:val="clear" w:color="auto" w:fill="FFFFFF"/>
        <w:spacing w:before="240" w:after="60" w:line="360" w:lineRule="auto"/>
        <w:ind w:left="708" w:firstLine="709"/>
        <w:rPr>
          <w:rFonts w:ascii="Arial" w:hAnsi="Arial" w:cs="Arial"/>
          <w:b/>
          <w:bCs/>
          <w:color w:val="2C2D2E"/>
          <w:sz w:val="23"/>
          <w:szCs w:val="23"/>
        </w:rPr>
      </w:pPr>
      <w:r>
        <w:rPr>
          <w:b/>
          <w:bCs/>
          <w:color w:val="2C2D2E"/>
          <w:sz w:val="28"/>
          <w:szCs w:val="28"/>
        </w:rPr>
        <w:t>Комплект лицензионного программного обеспечения программного обеспечения:</w:t>
      </w:r>
    </w:p>
    <w:p w:rsidR="009605EC" w:rsidRDefault="009C005E">
      <w:pPr>
        <w:shd w:val="clear" w:color="auto" w:fill="FFFFFF"/>
        <w:spacing w:beforeAutospacing="1" w:afterAutospacing="1" w:line="360" w:lineRule="auto"/>
        <w:ind w:left="993" w:firstLine="709"/>
        <w:jc w:val="both"/>
        <w:rPr>
          <w:rFonts w:ascii="Arial" w:hAnsi="Arial" w:cs="Arial"/>
          <w:color w:val="2C2D2E"/>
          <w:sz w:val="23"/>
          <w:szCs w:val="23"/>
        </w:rPr>
      </w:pPr>
      <w:r>
        <w:rPr>
          <w:color w:val="000000"/>
          <w:sz w:val="28"/>
          <w:szCs w:val="28"/>
        </w:rPr>
        <w:t>Пакет программ MS Office, </w:t>
      </w:r>
      <w:r>
        <w:rPr>
          <w:color w:val="000000"/>
          <w:sz w:val="28"/>
          <w:szCs w:val="28"/>
          <w:lang w:val="en-US"/>
        </w:rPr>
        <w:t>iOS</w:t>
      </w:r>
      <w:r>
        <w:rPr>
          <w:color w:val="000000"/>
          <w:sz w:val="28"/>
          <w:szCs w:val="28"/>
        </w:rPr>
        <w:t>.</w:t>
      </w:r>
    </w:p>
    <w:p w:rsidR="009605EC" w:rsidRDefault="009C005E">
      <w:pPr>
        <w:shd w:val="clear" w:color="auto" w:fill="FFFFFF"/>
        <w:spacing w:beforeAutospacing="1" w:afterAutospacing="1" w:line="360" w:lineRule="auto"/>
        <w:ind w:left="993" w:firstLine="709"/>
        <w:jc w:val="both"/>
        <w:rPr>
          <w:rFonts w:ascii="Arial" w:hAnsi="Arial" w:cs="Arial"/>
          <w:color w:val="2C2D2E"/>
          <w:sz w:val="23"/>
          <w:szCs w:val="23"/>
        </w:rPr>
      </w:pPr>
      <w:r>
        <w:rPr>
          <w:color w:val="2C2D2E"/>
          <w:sz w:val="28"/>
          <w:szCs w:val="28"/>
        </w:rPr>
        <w:t>Антивирус </w:t>
      </w:r>
      <w:r>
        <w:rPr>
          <w:color w:val="2C2D2E"/>
          <w:sz w:val="28"/>
          <w:szCs w:val="28"/>
          <w:lang w:val="en-US"/>
        </w:rPr>
        <w:t>Kaspersky</w:t>
      </w:r>
    </w:p>
    <w:p w:rsidR="009605EC" w:rsidRDefault="009C005E">
      <w:pPr>
        <w:pStyle w:val="afb"/>
        <w:numPr>
          <w:ilvl w:val="1"/>
          <w:numId w:val="6"/>
        </w:numPr>
        <w:shd w:val="clear" w:color="auto" w:fill="FFFFFF"/>
        <w:spacing w:line="360" w:lineRule="auto"/>
        <w:ind w:left="708" w:firstLine="709"/>
        <w:jc w:val="both"/>
        <w:rPr>
          <w:rFonts w:ascii="Arial" w:hAnsi="Arial" w:cs="Arial"/>
          <w:b/>
          <w:bCs/>
          <w:color w:val="2C2D2E"/>
          <w:sz w:val="23"/>
          <w:szCs w:val="23"/>
        </w:rPr>
      </w:pPr>
      <w:r>
        <w:rPr>
          <w:b/>
          <w:bCs/>
          <w:color w:val="2C2D2E"/>
          <w:sz w:val="28"/>
          <w:szCs w:val="28"/>
        </w:rPr>
        <w:t>Современные профессиональные базы данных и информационные справочные системы:</w:t>
      </w:r>
    </w:p>
    <w:p w:rsidR="009605EC" w:rsidRDefault="009C005E">
      <w:pPr>
        <w:shd w:val="clear" w:color="auto" w:fill="FFFFFF"/>
        <w:spacing w:line="360" w:lineRule="auto"/>
        <w:ind w:firstLine="709"/>
        <w:jc w:val="both"/>
        <w:rPr>
          <w:rFonts w:ascii="Arial" w:hAnsi="Arial" w:cs="Arial"/>
          <w:color w:val="2C2D2E"/>
          <w:sz w:val="23"/>
          <w:szCs w:val="23"/>
        </w:rPr>
      </w:pPr>
      <w:r>
        <w:rPr>
          <w:color w:val="000000"/>
          <w:sz w:val="28"/>
          <w:szCs w:val="28"/>
        </w:rPr>
        <w:t>1. База данных экономических индикаторов Всемирного Банка.</w:t>
      </w:r>
    </w:p>
    <w:p w:rsidR="009605EC" w:rsidRDefault="009C005E">
      <w:pPr>
        <w:shd w:val="clear" w:color="auto" w:fill="FFFFFF"/>
        <w:spacing w:line="360" w:lineRule="auto"/>
        <w:ind w:firstLine="709"/>
        <w:jc w:val="both"/>
        <w:rPr>
          <w:rFonts w:ascii="Arial" w:hAnsi="Arial" w:cs="Arial"/>
          <w:color w:val="2C2D2E"/>
          <w:sz w:val="23"/>
          <w:szCs w:val="23"/>
        </w:rPr>
      </w:pPr>
      <w:r>
        <w:rPr>
          <w:color w:val="000000"/>
          <w:sz w:val="28"/>
          <w:szCs w:val="28"/>
        </w:rPr>
        <w:lastRenderedPageBreak/>
        <w:t>2. Статистическая база данных Росстата, Федерального казначейства, Международного валютного фонда </w:t>
      </w:r>
      <w:r>
        <w:rPr>
          <w:color w:val="000000"/>
          <w:sz w:val="28"/>
          <w:szCs w:val="28"/>
          <w:lang w:val="en-US"/>
        </w:rPr>
        <w:t>World</w:t>
      </w:r>
      <w:r>
        <w:rPr>
          <w:color w:val="000000"/>
        </w:rPr>
        <w:t> </w:t>
      </w:r>
      <w:r>
        <w:rPr>
          <w:color w:val="000000"/>
          <w:sz w:val="28"/>
          <w:szCs w:val="28"/>
          <w:lang w:val="en-US"/>
        </w:rPr>
        <w:t>Economic</w:t>
      </w:r>
      <w:r>
        <w:rPr>
          <w:color w:val="000000"/>
        </w:rPr>
        <w:t> </w:t>
      </w:r>
      <w:r>
        <w:rPr>
          <w:color w:val="000000"/>
          <w:sz w:val="28"/>
          <w:szCs w:val="28"/>
          <w:lang w:val="en-US"/>
        </w:rPr>
        <w:t>Outlook</w:t>
      </w:r>
      <w:r>
        <w:rPr>
          <w:color w:val="000000"/>
        </w:rPr>
        <w:t> </w:t>
      </w:r>
      <w:r>
        <w:rPr>
          <w:color w:val="000000"/>
          <w:sz w:val="28"/>
          <w:szCs w:val="28"/>
          <w:lang w:val="en-US"/>
        </w:rPr>
        <w:t>Database</w:t>
      </w:r>
      <w:r>
        <w:rPr>
          <w:color w:val="000000"/>
          <w:sz w:val="28"/>
          <w:szCs w:val="28"/>
        </w:rPr>
        <w:t>, </w:t>
      </w:r>
      <w:r>
        <w:rPr>
          <w:color w:val="000000"/>
          <w:sz w:val="28"/>
          <w:szCs w:val="28"/>
          <w:lang w:val="en-US"/>
        </w:rPr>
        <w:t>IMF</w:t>
      </w:r>
      <w:r>
        <w:rPr>
          <w:color w:val="000000"/>
        </w:rPr>
        <w:t> </w:t>
      </w:r>
      <w:r>
        <w:rPr>
          <w:color w:val="000000"/>
          <w:sz w:val="28"/>
          <w:szCs w:val="28"/>
          <w:lang w:val="en-US"/>
        </w:rPr>
        <w:t>International</w:t>
      </w:r>
      <w:r>
        <w:rPr>
          <w:color w:val="000000"/>
        </w:rPr>
        <w:t> </w:t>
      </w:r>
      <w:r>
        <w:rPr>
          <w:color w:val="000000"/>
          <w:sz w:val="28"/>
          <w:szCs w:val="28"/>
          <w:lang w:val="en-US"/>
        </w:rPr>
        <w:t>Financial</w:t>
      </w:r>
      <w:r>
        <w:rPr>
          <w:color w:val="000000"/>
        </w:rPr>
        <w:t> </w:t>
      </w:r>
      <w:r>
        <w:rPr>
          <w:color w:val="000000"/>
          <w:sz w:val="28"/>
          <w:szCs w:val="28"/>
          <w:lang w:val="en-US"/>
        </w:rPr>
        <w:t>Statistics</w:t>
      </w:r>
      <w:r>
        <w:rPr>
          <w:color w:val="000000"/>
          <w:sz w:val="28"/>
          <w:szCs w:val="28"/>
        </w:rPr>
        <w:t>.</w:t>
      </w:r>
    </w:p>
    <w:p w:rsidR="009605EC" w:rsidRDefault="009C005E">
      <w:pPr>
        <w:shd w:val="clear" w:color="auto" w:fill="FFFFFF"/>
        <w:spacing w:line="360" w:lineRule="auto"/>
        <w:ind w:firstLine="709"/>
        <w:jc w:val="both"/>
        <w:rPr>
          <w:rFonts w:ascii="Arial" w:hAnsi="Arial" w:cs="Arial"/>
          <w:color w:val="2C2D2E"/>
          <w:sz w:val="23"/>
          <w:szCs w:val="23"/>
        </w:rPr>
      </w:pPr>
      <w:r>
        <w:rPr>
          <w:color w:val="000000"/>
          <w:sz w:val="28"/>
          <w:szCs w:val="28"/>
        </w:rPr>
        <w:t>3. База научных статей Национального бюро экономических исследований (NBER).</w:t>
      </w:r>
    </w:p>
    <w:p w:rsidR="009605EC" w:rsidRDefault="009C005E">
      <w:pPr>
        <w:shd w:val="clear" w:color="auto" w:fill="FFFFFF"/>
        <w:spacing w:line="360" w:lineRule="auto"/>
        <w:ind w:firstLine="709"/>
        <w:jc w:val="both"/>
        <w:rPr>
          <w:rFonts w:ascii="Arial" w:hAnsi="Arial" w:cs="Arial"/>
          <w:color w:val="2C2D2E"/>
          <w:sz w:val="23"/>
          <w:szCs w:val="23"/>
        </w:rPr>
      </w:pPr>
      <w:r>
        <w:rPr>
          <w:color w:val="000000"/>
          <w:sz w:val="28"/>
          <w:szCs w:val="28"/>
        </w:rPr>
        <w:t>4. Электронная база Российской государственной библиотеки (РГБ) и Финансового университета.</w:t>
      </w:r>
    </w:p>
    <w:p w:rsidR="009605EC" w:rsidRDefault="009C005E">
      <w:pPr>
        <w:shd w:val="clear" w:color="auto" w:fill="FFFFFF"/>
        <w:spacing w:beforeAutospacing="1" w:afterAutospacing="1" w:line="360" w:lineRule="auto"/>
        <w:ind w:firstLine="709"/>
        <w:jc w:val="both"/>
        <w:rPr>
          <w:rFonts w:ascii="Arial" w:hAnsi="Arial" w:cs="Arial"/>
          <w:b/>
          <w:bCs/>
          <w:color w:val="2C2D2E"/>
          <w:sz w:val="23"/>
          <w:szCs w:val="23"/>
        </w:rPr>
      </w:pPr>
      <w:r>
        <w:rPr>
          <w:rFonts w:ascii="Arial" w:hAnsi="Arial" w:cs="Arial"/>
          <w:color w:val="2C2D2E"/>
          <w:sz w:val="23"/>
          <w:szCs w:val="23"/>
        </w:rPr>
        <w:t> </w:t>
      </w:r>
      <w:r>
        <w:rPr>
          <w:b/>
          <w:bCs/>
          <w:color w:val="2C2D2E"/>
          <w:sz w:val="28"/>
          <w:szCs w:val="28"/>
        </w:rPr>
        <w:t>Сертифицированные программные и аппаратные средства защиты информации</w:t>
      </w:r>
    </w:p>
    <w:p w:rsidR="009605EC" w:rsidRDefault="009C005E">
      <w:pPr>
        <w:shd w:val="clear" w:color="auto" w:fill="FFFFFF"/>
        <w:spacing w:beforeAutospacing="1" w:afterAutospacing="1" w:line="360" w:lineRule="auto"/>
        <w:ind w:firstLine="709"/>
        <w:jc w:val="both"/>
        <w:rPr>
          <w:rFonts w:ascii="Arial" w:hAnsi="Arial" w:cs="Arial"/>
          <w:color w:val="2C2D2E"/>
          <w:sz w:val="23"/>
          <w:szCs w:val="23"/>
        </w:rPr>
      </w:pPr>
      <w:r>
        <w:rPr>
          <w:color w:val="2C2D2E"/>
          <w:sz w:val="28"/>
          <w:szCs w:val="28"/>
        </w:rPr>
        <w:t>Указанные средства не используются</w:t>
      </w:r>
    </w:p>
    <w:p w:rsidR="009605EC" w:rsidRDefault="009C005E">
      <w:pPr>
        <w:shd w:val="clear" w:color="auto" w:fill="FFFFFF"/>
        <w:spacing w:beforeAutospacing="1" w:afterAutospacing="1" w:line="360" w:lineRule="auto"/>
        <w:ind w:left="360" w:firstLine="709"/>
        <w:jc w:val="both"/>
        <w:rPr>
          <w:rFonts w:ascii="Arial" w:hAnsi="Arial" w:cs="Arial"/>
          <w:color w:val="2C2D2E"/>
          <w:sz w:val="23"/>
          <w:szCs w:val="23"/>
        </w:rPr>
      </w:pPr>
      <w:r>
        <w:rPr>
          <w:rFonts w:ascii="Arial" w:hAnsi="Arial" w:cs="Arial"/>
          <w:color w:val="2C2D2E"/>
          <w:sz w:val="23"/>
          <w:szCs w:val="23"/>
        </w:rPr>
        <w:t> </w:t>
      </w:r>
    </w:p>
    <w:p w:rsidR="009605EC" w:rsidRDefault="009C005E">
      <w:pPr>
        <w:shd w:val="clear" w:color="auto" w:fill="FFFFFF"/>
        <w:spacing w:beforeAutospacing="1" w:afterAutospacing="1" w:line="360" w:lineRule="auto"/>
        <w:ind w:firstLine="709"/>
        <w:jc w:val="both"/>
        <w:rPr>
          <w:rFonts w:ascii="Arial" w:hAnsi="Arial" w:cs="Arial"/>
          <w:color w:val="2C2D2E"/>
          <w:sz w:val="23"/>
          <w:szCs w:val="23"/>
        </w:rPr>
      </w:pPr>
      <w:r>
        <w:rPr>
          <w:b/>
          <w:bCs/>
          <w:color w:val="2C2D2E"/>
          <w:sz w:val="28"/>
          <w:szCs w:val="28"/>
        </w:rPr>
        <w:t>12. Описание материально-технической базы, необходимой для осуществления образовательного процесса по дисциплине</w:t>
      </w:r>
    </w:p>
    <w:p w:rsidR="009605EC" w:rsidRDefault="009C005E">
      <w:pPr>
        <w:shd w:val="clear" w:color="auto" w:fill="FFFFFF"/>
        <w:spacing w:beforeAutospacing="1" w:afterAutospacing="1" w:line="360" w:lineRule="auto"/>
        <w:ind w:firstLine="709"/>
        <w:jc w:val="both"/>
        <w:rPr>
          <w:rFonts w:ascii="Arial" w:hAnsi="Arial" w:cs="Arial"/>
          <w:color w:val="2C2D2E"/>
          <w:sz w:val="23"/>
          <w:szCs w:val="23"/>
        </w:rPr>
      </w:pPr>
      <w:r>
        <w:rPr>
          <w:color w:val="2C2D2E"/>
          <w:sz w:val="28"/>
          <w:szCs w:val="28"/>
        </w:rPr>
        <w:t>Образовательный процесс по дисциплине «Новации в развитии национальной платежной системы»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color w:val="2C2D2E"/>
          <w:sz w:val="28"/>
          <w:szCs w:val="28"/>
          <w:lang w:val="en-US"/>
        </w:rPr>
        <w:t>BOOK</w:t>
      </w:r>
      <w:r>
        <w:rPr>
          <w:color w:val="2C2D2E"/>
          <w:sz w:val="28"/>
          <w:szCs w:val="28"/>
        </w:rPr>
        <w:t>.</w:t>
      </w:r>
      <w:r>
        <w:rPr>
          <w:color w:val="2C2D2E"/>
          <w:sz w:val="28"/>
          <w:szCs w:val="28"/>
          <w:lang w:val="en-US"/>
        </w:rPr>
        <w:t>ru</w:t>
      </w:r>
      <w:r>
        <w:rPr>
          <w:color w:val="2C2D2E"/>
          <w:sz w:val="28"/>
          <w:szCs w:val="28"/>
        </w:rPr>
        <w:t>, </w:t>
      </w:r>
      <w:r>
        <w:rPr>
          <w:color w:val="2C2D2E"/>
          <w:sz w:val="28"/>
          <w:szCs w:val="28"/>
          <w:lang w:val="en-US"/>
        </w:rPr>
        <w:t>Znanium</w:t>
      </w:r>
      <w:r>
        <w:rPr>
          <w:color w:val="2C2D2E"/>
          <w:sz w:val="28"/>
          <w:szCs w:val="28"/>
        </w:rPr>
        <w:t>.</w:t>
      </w:r>
      <w:r>
        <w:rPr>
          <w:color w:val="2C2D2E"/>
          <w:sz w:val="28"/>
          <w:szCs w:val="28"/>
          <w:lang w:val="en-US"/>
        </w:rPr>
        <w:t>com</w:t>
      </w:r>
      <w:r>
        <w:rPr>
          <w:color w:val="2C2D2E"/>
          <w:sz w:val="28"/>
          <w:szCs w:val="28"/>
        </w:rPr>
        <w:t>, </w:t>
      </w:r>
      <w:r>
        <w:rPr>
          <w:color w:val="2C2D2E"/>
          <w:sz w:val="28"/>
          <w:szCs w:val="28"/>
          <w:lang w:val="en-US"/>
        </w:rPr>
        <w:t>eLIBRARY</w:t>
      </w:r>
      <w:r>
        <w:rPr>
          <w:color w:val="2C2D2E"/>
          <w:sz w:val="28"/>
          <w:szCs w:val="28"/>
        </w:rPr>
        <w:t>.</w:t>
      </w:r>
      <w:r>
        <w:rPr>
          <w:color w:val="2C2D2E"/>
          <w:sz w:val="28"/>
          <w:szCs w:val="28"/>
          <w:lang w:val="en-US"/>
        </w:rPr>
        <w:t>ru</w:t>
      </w:r>
      <w:r>
        <w:rPr>
          <w:color w:val="2C2D2E"/>
          <w:sz w:val="28"/>
          <w:szCs w:val="28"/>
        </w:rPr>
        <w:t> и др.), Интернет-ресурсам.</w:t>
      </w:r>
    </w:p>
    <w:p w:rsidR="009605EC" w:rsidRDefault="009605EC">
      <w:pPr>
        <w:spacing w:line="360" w:lineRule="auto"/>
        <w:ind w:firstLine="709"/>
        <w:jc w:val="both"/>
        <w:rPr>
          <w:sz w:val="28"/>
          <w:szCs w:val="28"/>
        </w:rPr>
      </w:pPr>
    </w:p>
    <w:sectPr w:rsidR="009605EC">
      <w:footerReference w:type="default" r:id="rId16"/>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325C" w:rsidRDefault="00AD325C">
      <w:r>
        <w:separator/>
      </w:r>
    </w:p>
  </w:endnote>
  <w:endnote w:type="continuationSeparator" w:id="0">
    <w:p w:rsidR="00AD325C" w:rsidRDefault="00AD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charset w:val="01"/>
    <w:family w:val="roman"/>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Arial Unicode MS"/>
    <w:charset w:val="01"/>
    <w:family w:val="roman"/>
    <w:pitch w:val="default"/>
  </w:font>
  <w:font w:name="PT Astra Serif">
    <w:altName w:val="Arial"/>
    <w:charset w:val="01"/>
    <w:family w:val="roman"/>
    <w:pitch w:val="default"/>
  </w:font>
  <w:font w:name="Noto Sans Devanagari">
    <w:panose1 w:val="00000000000000000000"/>
    <w:charset w:val="00"/>
    <w:family w:val="roman"/>
    <w:notTrueType/>
    <w:pitch w:val="default"/>
  </w:font>
  <w:font w:name="Arial Unicode MS">
    <w:panose1 w:val="020B0604020202020204"/>
    <w:charset w:val="01"/>
    <w:family w:val="roman"/>
    <w:pitch w:val="default"/>
  </w:font>
  <w:font w:name="NewtonC">
    <w:altName w:val="Cambria"/>
    <w:charset w:val="01"/>
    <w:family w:val="roman"/>
    <w:pitch w:val="default"/>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5EC" w:rsidRDefault="009C005E">
    <w:pPr>
      <w:pStyle w:val="afa"/>
    </w:pPr>
    <w:r>
      <w:rPr>
        <w:noProof/>
      </w:rPr>
      <mc:AlternateContent>
        <mc:Choice Requires="wps">
          <w:drawing>
            <wp:anchor distT="0" distB="0" distL="0" distR="0" simplePos="0" relativeHeight="2" behindDoc="1" locked="0" layoutInCell="0" allowOverlap="1" wp14:anchorId="5F780C59">
              <wp:simplePos x="0" y="0"/>
              <wp:positionH relativeFrom="margin">
                <wp:align>center</wp:align>
              </wp:positionH>
              <wp:positionV relativeFrom="paragraph">
                <wp:posOffset>635</wp:posOffset>
              </wp:positionV>
              <wp:extent cx="78740"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781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05EC" w:rsidRDefault="009605EC">
                          <w:pPr>
                            <w:pStyle w:val="afa"/>
                            <w:rPr>
                              <w:rStyle w:val="a8"/>
                            </w:rPr>
                          </w:pPr>
                        </w:p>
                      </w:txbxContent>
                    </wps:txbx>
                    <wps:bodyPr lIns="0" tIns="0" rIns="0" bIns="0">
                      <a:spAutoFit/>
                    </wps:bodyPr>
                  </wps:wsp>
                </a:graphicData>
              </a:graphic>
            </wp:anchor>
          </w:drawing>
        </mc:Choice>
        <mc:Fallback>
          <w:pict>
            <v:rect w14:anchorId="5F780C59" id="Врезка1" o:spid="_x0000_s1026" style="position:absolute;margin-left:0;margin-top:.05pt;width:6.2pt;height:13.7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" o:allowincell="f" filled="f" stroked="f" strokeweight="0">
              <v:textbox style="mso-fit-shape-to-text:t" inset="0,0,0,0">
                <w:txbxContent>
                  <w:p w:rsidR="009605EC" w:rsidRDefault="009605EC">
                    <w:pPr>
                      <w:pStyle w:val="afa"/>
                      <w:rPr>
                        <w:rStyle w:val="a8"/>
                      </w:rPr>
                    </w:pP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1228201"/>
      <w:docPartObj>
        <w:docPartGallery w:val="Page Numbers (Bottom of Page)"/>
        <w:docPartUnique/>
      </w:docPartObj>
    </w:sdtPr>
    <w:sdtEndPr/>
    <w:sdtContent>
      <w:p w:rsidR="009605EC" w:rsidRDefault="009C005E">
        <w:pPr>
          <w:pStyle w:val="afa"/>
          <w:jc w:val="center"/>
        </w:pPr>
        <w:r>
          <w:fldChar w:fldCharType="begin"/>
        </w:r>
        <w:r>
          <w:instrText>PAGE</w:instrText>
        </w:r>
        <w:r>
          <w:fldChar w:fldCharType="separate"/>
        </w:r>
        <w:r>
          <w:t>20</w:t>
        </w:r>
        <w:r>
          <w:fldChar w:fldCharType="end"/>
        </w:r>
      </w:p>
      <w:p w:rsidR="009605EC" w:rsidRDefault="00AD325C">
        <w:pPr>
          <w:pStyle w:val="af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5EC" w:rsidRDefault="009C005E">
    <w:pPr>
      <w:pStyle w:val="afa"/>
    </w:pPr>
    <w:r>
      <w:rPr>
        <w:noProof/>
      </w:rPr>
      <mc:AlternateContent>
        <mc:Choice Requires="wps">
          <w:drawing>
            <wp:anchor distT="0" distB="0" distL="0" distR="0" simplePos="0" relativeHeight="13" behindDoc="1" locked="0" layoutInCell="0" allowOverlap="1" wp14:anchorId="62837241">
              <wp:simplePos x="0" y="0"/>
              <wp:positionH relativeFrom="margin">
                <wp:align>center</wp:align>
              </wp:positionH>
              <wp:positionV relativeFrom="paragraph">
                <wp:posOffset>635</wp:posOffset>
              </wp:positionV>
              <wp:extent cx="154940" cy="174625"/>
              <wp:effectExtent l="0" t="0" r="0" b="0"/>
              <wp:wrapSquare wrapText="bothSides"/>
              <wp:docPr id="3" name="Надпись 4"/>
              <wp:cNvGraphicFramePr/>
              <a:graphic xmlns:a="http://schemas.openxmlformats.org/drawingml/2006/main">
                <a:graphicData uri="http://schemas.microsoft.com/office/word/2010/wordprocessingShape">
                  <wps:wsp>
                    <wps:cNvSpPr/>
                    <wps:spPr>
                      <a:xfrm>
                        <a:off x="0" y="0"/>
                        <a:ext cx="1544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05EC" w:rsidRDefault="009C005E">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31</w:t>
                          </w:r>
                          <w:r>
                            <w:rPr>
                              <w:rStyle w:val="a8"/>
                              <w:color w:val="000000"/>
                            </w:rPr>
                            <w:fldChar w:fldCharType="end"/>
                          </w:r>
                        </w:p>
                      </w:txbxContent>
                    </wps:txbx>
                    <wps:bodyPr lIns="0" tIns="0" rIns="0" bIns="0">
                      <a:spAutoFit/>
                    </wps:bodyPr>
                  </wps:wsp>
                </a:graphicData>
              </a:graphic>
            </wp:anchor>
          </w:drawing>
        </mc:Choice>
        <mc:Fallback>
          <w:pict>
            <v:rect w14:anchorId="62837241" id="Надпись 4" o:spid="_x0000_s1027" style="position:absolute;margin-left:0;margin-top:.05pt;width:12.2pt;height:13.75pt;z-index:-50331646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" o:allowincell="f" filled="f" stroked="f" strokeweight="0">
              <v:textbox style="mso-fit-shape-to-text:t" inset="0,0,0,0">
                <w:txbxContent>
                  <w:p w:rsidR="009605EC" w:rsidRDefault="009C005E">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31</w:t>
                    </w:r>
                    <w:r>
                      <w:rPr>
                        <w:rStyle w:val="a8"/>
                        <w:color w:val="000000"/>
                      </w:rPr>
                      <w:fldChar w:fldCharType="end"/>
                    </w: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5EC" w:rsidRDefault="009C005E">
    <w:pPr>
      <w:pStyle w:val="afa"/>
    </w:pPr>
    <w:r>
      <w:rPr>
        <w:noProof/>
      </w:rPr>
      <mc:AlternateContent>
        <mc:Choice Requires="wps">
          <w:drawing>
            <wp:anchor distT="0" distB="0" distL="0" distR="0" simplePos="0" relativeHeight="22" behindDoc="1" locked="0" layoutInCell="0" allowOverlap="1" wp14:anchorId="442356E0">
              <wp:simplePos x="0" y="0"/>
              <wp:positionH relativeFrom="margin">
                <wp:align>center</wp:align>
              </wp:positionH>
              <wp:positionV relativeFrom="paragraph">
                <wp:posOffset>635</wp:posOffset>
              </wp:positionV>
              <wp:extent cx="154940" cy="174625"/>
              <wp:effectExtent l="0" t="0" r="0" b="0"/>
              <wp:wrapSquare wrapText="bothSides"/>
              <wp:docPr id="5" name="Надпись 5"/>
              <wp:cNvGraphicFramePr/>
              <a:graphic xmlns:a="http://schemas.openxmlformats.org/drawingml/2006/main">
                <a:graphicData uri="http://schemas.microsoft.com/office/word/2010/wordprocessingShape">
                  <wps:wsp>
                    <wps:cNvSpPr/>
                    <wps:spPr>
                      <a:xfrm>
                        <a:off x="0" y="0"/>
                        <a:ext cx="1544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9605EC" w:rsidRDefault="009C005E">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40</w:t>
                          </w:r>
                          <w:r>
                            <w:rPr>
                              <w:rStyle w:val="a8"/>
                              <w:color w:val="000000"/>
                            </w:rPr>
                            <w:fldChar w:fldCharType="end"/>
                          </w:r>
                        </w:p>
                      </w:txbxContent>
                    </wps:txbx>
                    <wps:bodyPr lIns="0" tIns="0" rIns="0" bIns="0">
                      <a:spAutoFit/>
                    </wps:bodyPr>
                  </wps:wsp>
                </a:graphicData>
              </a:graphic>
            </wp:anchor>
          </w:drawing>
        </mc:Choice>
        <mc:Fallback>
          <w:pict>
            <v:rect w14:anchorId="442356E0" id="Надпись 5" o:spid="_x0000_s1028" style="position:absolute;margin-left:0;margin-top:.05pt;width:12.2pt;height:13.75pt;z-index:-50331645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" o:allowincell="f" filled="f" stroked="f" strokeweight="0">
              <v:textbox style="mso-fit-shape-to-text:t" inset="0,0,0,0">
                <w:txbxContent>
                  <w:p w:rsidR="009605EC" w:rsidRDefault="009C005E">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40</w:t>
                    </w:r>
                    <w:r>
                      <w:rPr>
                        <w:rStyle w:val="a8"/>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325C" w:rsidRDefault="00AD325C">
      <w:r>
        <w:separator/>
      </w:r>
    </w:p>
  </w:footnote>
  <w:footnote w:type="continuationSeparator" w:id="0">
    <w:p w:rsidR="00AD325C" w:rsidRDefault="00AD32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E259C"/>
    <w:multiLevelType w:val="multilevel"/>
    <w:tmpl w:val="F5DE0C3A"/>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04667EF"/>
    <w:multiLevelType w:val="multilevel"/>
    <w:tmpl w:val="22A69DD2"/>
    <w:lvl w:ilvl="0">
      <w:start w:val="1"/>
      <w:numFmt w:val="decimal"/>
      <w:lvlText w:val="%1."/>
      <w:lvlJc w:val="left"/>
      <w:pPr>
        <w:tabs>
          <w:tab w:val="num" w:pos="0"/>
        </w:tabs>
        <w:ind w:left="28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B215CDA"/>
    <w:multiLevelType w:val="multilevel"/>
    <w:tmpl w:val="CE007B7A"/>
    <w:lvl w:ilvl="0">
      <w:start w:val="1"/>
      <w:numFmt w:val="decimal"/>
      <w:lvlText w:val="%1."/>
      <w:lvlJc w:val="left"/>
      <w:pPr>
        <w:tabs>
          <w:tab w:val="num" w:pos="0"/>
        </w:tabs>
        <w:ind w:left="1242" w:hanging="720"/>
      </w:pPr>
      <w:rPr>
        <w:spacing w:val="0"/>
        <w:w w:val="100"/>
        <w:sz w:val="28"/>
        <w:szCs w:val="28"/>
        <w:lang w:val="ru-RU" w:eastAsia="en-US" w:bidi="ar-SA"/>
      </w:rPr>
    </w:lvl>
    <w:lvl w:ilvl="1">
      <w:numFmt w:val="bullet"/>
      <w:lvlText w:val=""/>
      <w:lvlJc w:val="left"/>
      <w:pPr>
        <w:tabs>
          <w:tab w:val="num" w:pos="0"/>
        </w:tabs>
        <w:ind w:left="1240" w:hanging="720"/>
      </w:pPr>
      <w:rPr>
        <w:rFonts w:ascii="Symbol" w:hAnsi="Symbol" w:cs="Symbol" w:hint="default"/>
        <w:lang w:val="ru-RU" w:eastAsia="en-US" w:bidi="ar-SA"/>
      </w:rPr>
    </w:lvl>
    <w:lvl w:ilvl="2">
      <w:numFmt w:val="bullet"/>
      <w:lvlText w:val=""/>
      <w:lvlJc w:val="left"/>
      <w:pPr>
        <w:tabs>
          <w:tab w:val="num" w:pos="0"/>
        </w:tabs>
        <w:ind w:left="2309" w:hanging="720"/>
      </w:pPr>
      <w:rPr>
        <w:rFonts w:ascii="Symbol" w:hAnsi="Symbol" w:cs="Symbol" w:hint="default"/>
        <w:lang w:val="ru-RU" w:eastAsia="en-US" w:bidi="ar-SA"/>
      </w:rPr>
    </w:lvl>
    <w:lvl w:ilvl="3">
      <w:numFmt w:val="bullet"/>
      <w:lvlText w:val=""/>
      <w:lvlJc w:val="left"/>
      <w:pPr>
        <w:tabs>
          <w:tab w:val="num" w:pos="0"/>
        </w:tabs>
        <w:ind w:left="3379" w:hanging="720"/>
      </w:pPr>
      <w:rPr>
        <w:rFonts w:ascii="Symbol" w:hAnsi="Symbol" w:cs="Symbol" w:hint="default"/>
        <w:lang w:val="ru-RU" w:eastAsia="en-US" w:bidi="ar-SA"/>
      </w:rPr>
    </w:lvl>
    <w:lvl w:ilvl="4">
      <w:numFmt w:val="bullet"/>
      <w:lvlText w:val=""/>
      <w:lvlJc w:val="left"/>
      <w:pPr>
        <w:tabs>
          <w:tab w:val="num" w:pos="0"/>
        </w:tabs>
        <w:ind w:left="4448" w:hanging="720"/>
      </w:pPr>
      <w:rPr>
        <w:rFonts w:ascii="Symbol" w:hAnsi="Symbol" w:cs="Symbol" w:hint="default"/>
        <w:lang w:val="ru-RU" w:eastAsia="en-US" w:bidi="ar-SA"/>
      </w:rPr>
    </w:lvl>
    <w:lvl w:ilvl="5">
      <w:numFmt w:val="bullet"/>
      <w:lvlText w:val=""/>
      <w:lvlJc w:val="left"/>
      <w:pPr>
        <w:tabs>
          <w:tab w:val="num" w:pos="0"/>
        </w:tabs>
        <w:ind w:left="5518" w:hanging="720"/>
      </w:pPr>
      <w:rPr>
        <w:rFonts w:ascii="Symbol" w:hAnsi="Symbol" w:cs="Symbol" w:hint="default"/>
        <w:lang w:val="ru-RU" w:eastAsia="en-US" w:bidi="ar-SA"/>
      </w:rPr>
    </w:lvl>
    <w:lvl w:ilvl="6">
      <w:numFmt w:val="bullet"/>
      <w:lvlText w:val=""/>
      <w:lvlJc w:val="left"/>
      <w:pPr>
        <w:tabs>
          <w:tab w:val="num" w:pos="0"/>
        </w:tabs>
        <w:ind w:left="6588" w:hanging="720"/>
      </w:pPr>
      <w:rPr>
        <w:rFonts w:ascii="Symbol" w:hAnsi="Symbol" w:cs="Symbol" w:hint="default"/>
        <w:lang w:val="ru-RU" w:eastAsia="en-US" w:bidi="ar-SA"/>
      </w:rPr>
    </w:lvl>
    <w:lvl w:ilvl="7">
      <w:numFmt w:val="bullet"/>
      <w:lvlText w:val=""/>
      <w:lvlJc w:val="left"/>
      <w:pPr>
        <w:tabs>
          <w:tab w:val="num" w:pos="0"/>
        </w:tabs>
        <w:ind w:left="7657" w:hanging="720"/>
      </w:pPr>
      <w:rPr>
        <w:rFonts w:ascii="Symbol" w:hAnsi="Symbol" w:cs="Symbol" w:hint="default"/>
        <w:lang w:val="ru-RU" w:eastAsia="en-US" w:bidi="ar-SA"/>
      </w:rPr>
    </w:lvl>
    <w:lvl w:ilvl="8">
      <w:numFmt w:val="bullet"/>
      <w:lvlText w:val=""/>
      <w:lvlJc w:val="left"/>
      <w:pPr>
        <w:tabs>
          <w:tab w:val="num" w:pos="0"/>
        </w:tabs>
        <w:ind w:left="8727" w:hanging="720"/>
      </w:pPr>
      <w:rPr>
        <w:rFonts w:ascii="Symbol" w:hAnsi="Symbol" w:cs="Symbol" w:hint="default"/>
        <w:lang w:val="ru-RU" w:eastAsia="en-US" w:bidi="ar-SA"/>
      </w:rPr>
    </w:lvl>
  </w:abstractNum>
  <w:abstractNum w:abstractNumId="3" w15:restartNumberingAfterBreak="0">
    <w:nsid w:val="2DBD5950"/>
    <w:multiLevelType w:val="multilevel"/>
    <w:tmpl w:val="23745AD0"/>
    <w:lvl w:ilvl="0">
      <w:start w:val="11"/>
      <w:numFmt w:val="decimal"/>
      <w:lvlText w:val="%1"/>
      <w:lvlJc w:val="left"/>
      <w:pPr>
        <w:tabs>
          <w:tab w:val="num" w:pos="0"/>
        </w:tabs>
        <w:ind w:left="525" w:hanging="525"/>
      </w:pPr>
      <w:rPr>
        <w:rFonts w:ascii="Times New Roman" w:hAnsi="Times New Roman" w:cs="Times New Roman"/>
        <w:sz w:val="28"/>
      </w:rPr>
    </w:lvl>
    <w:lvl w:ilvl="1">
      <w:start w:val="1"/>
      <w:numFmt w:val="decimal"/>
      <w:lvlText w:val="%1.%2"/>
      <w:lvlJc w:val="left"/>
      <w:pPr>
        <w:tabs>
          <w:tab w:val="num" w:pos="0"/>
        </w:tabs>
        <w:ind w:left="525" w:hanging="525"/>
      </w:pPr>
      <w:rPr>
        <w:rFonts w:ascii="Times New Roman" w:hAnsi="Times New Roman" w:cs="Times New Roman"/>
        <w:sz w:val="28"/>
      </w:rPr>
    </w:lvl>
    <w:lvl w:ilvl="2">
      <w:start w:val="1"/>
      <w:numFmt w:val="decimal"/>
      <w:lvlText w:val="%1.%2.%3"/>
      <w:lvlJc w:val="left"/>
      <w:pPr>
        <w:tabs>
          <w:tab w:val="num" w:pos="0"/>
        </w:tabs>
        <w:ind w:left="720" w:hanging="720"/>
      </w:pPr>
      <w:rPr>
        <w:rFonts w:ascii="Times New Roman" w:hAnsi="Times New Roman" w:cs="Times New Roman"/>
        <w:sz w:val="28"/>
      </w:rPr>
    </w:lvl>
    <w:lvl w:ilvl="3">
      <w:start w:val="1"/>
      <w:numFmt w:val="decimal"/>
      <w:lvlText w:val="%1.%2.%3.%4"/>
      <w:lvlJc w:val="left"/>
      <w:pPr>
        <w:tabs>
          <w:tab w:val="num" w:pos="0"/>
        </w:tabs>
        <w:ind w:left="720" w:hanging="720"/>
      </w:pPr>
      <w:rPr>
        <w:rFonts w:ascii="Times New Roman" w:hAnsi="Times New Roman" w:cs="Times New Roman"/>
        <w:sz w:val="28"/>
      </w:rPr>
    </w:lvl>
    <w:lvl w:ilvl="4">
      <w:start w:val="1"/>
      <w:numFmt w:val="decimal"/>
      <w:lvlText w:val="%1.%2.%3.%4.%5"/>
      <w:lvlJc w:val="left"/>
      <w:pPr>
        <w:tabs>
          <w:tab w:val="num" w:pos="0"/>
        </w:tabs>
        <w:ind w:left="1080" w:hanging="1080"/>
      </w:pPr>
      <w:rPr>
        <w:rFonts w:ascii="Times New Roman" w:hAnsi="Times New Roman" w:cs="Times New Roman"/>
        <w:sz w:val="28"/>
      </w:rPr>
    </w:lvl>
    <w:lvl w:ilvl="5">
      <w:start w:val="1"/>
      <w:numFmt w:val="decimal"/>
      <w:lvlText w:val="%1.%2.%3.%4.%5.%6"/>
      <w:lvlJc w:val="left"/>
      <w:pPr>
        <w:tabs>
          <w:tab w:val="num" w:pos="0"/>
        </w:tabs>
        <w:ind w:left="1440" w:hanging="1440"/>
      </w:pPr>
      <w:rPr>
        <w:rFonts w:ascii="Times New Roman" w:hAnsi="Times New Roman" w:cs="Times New Roman"/>
        <w:sz w:val="28"/>
      </w:rPr>
    </w:lvl>
    <w:lvl w:ilvl="6">
      <w:start w:val="1"/>
      <w:numFmt w:val="decimal"/>
      <w:lvlText w:val="%1.%2.%3.%4.%5.%6.%7"/>
      <w:lvlJc w:val="left"/>
      <w:pPr>
        <w:tabs>
          <w:tab w:val="num" w:pos="0"/>
        </w:tabs>
        <w:ind w:left="1440" w:hanging="1440"/>
      </w:pPr>
      <w:rPr>
        <w:rFonts w:ascii="Times New Roman" w:hAnsi="Times New Roman" w:cs="Times New Roman"/>
        <w:sz w:val="28"/>
      </w:rPr>
    </w:lvl>
    <w:lvl w:ilvl="7">
      <w:start w:val="1"/>
      <w:numFmt w:val="decimal"/>
      <w:lvlText w:val="%1.%2.%3.%4.%5.%6.%7.%8"/>
      <w:lvlJc w:val="left"/>
      <w:pPr>
        <w:tabs>
          <w:tab w:val="num" w:pos="0"/>
        </w:tabs>
        <w:ind w:left="1800" w:hanging="1800"/>
      </w:pPr>
      <w:rPr>
        <w:rFonts w:ascii="Times New Roman" w:hAnsi="Times New Roman" w:cs="Times New Roman"/>
        <w:sz w:val="28"/>
      </w:rPr>
    </w:lvl>
    <w:lvl w:ilvl="8">
      <w:start w:val="1"/>
      <w:numFmt w:val="decimal"/>
      <w:lvlText w:val="%1.%2.%3.%4.%5.%6.%7.%8.%9"/>
      <w:lvlJc w:val="left"/>
      <w:pPr>
        <w:tabs>
          <w:tab w:val="num" w:pos="0"/>
        </w:tabs>
        <w:ind w:left="1800" w:hanging="1800"/>
      </w:pPr>
      <w:rPr>
        <w:rFonts w:ascii="Times New Roman" w:hAnsi="Times New Roman" w:cs="Times New Roman"/>
        <w:sz w:val="28"/>
      </w:rPr>
    </w:lvl>
  </w:abstractNum>
  <w:abstractNum w:abstractNumId="4" w15:restartNumberingAfterBreak="0">
    <w:nsid w:val="33F73E73"/>
    <w:multiLevelType w:val="multilevel"/>
    <w:tmpl w:val="1338BF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D0215BD"/>
    <w:multiLevelType w:val="multilevel"/>
    <w:tmpl w:val="4554FDE0"/>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5F76672"/>
    <w:multiLevelType w:val="multilevel"/>
    <w:tmpl w:val="051E8964"/>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2"/>
  </w:num>
  <w:num w:numId="3">
    <w:abstractNumId w:val="5"/>
  </w:num>
  <w:num w:numId="4">
    <w:abstractNumId w:val="1"/>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5EC"/>
    <w:rsid w:val="0023032E"/>
    <w:rsid w:val="003F1A03"/>
    <w:rsid w:val="009605EC"/>
    <w:rsid w:val="009C005E"/>
    <w:rsid w:val="00AD325C"/>
    <w:rsid w:val="00BD4245"/>
    <w:rsid w:val="00BD47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8BB16"/>
  <w15:docId w15:val="{083F72DC-E7F5-4C89-83BF-D2B5A6BF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F178A"/>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DE406E"/>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Заголовок №1_"/>
    <w:uiPriority w:val="99"/>
    <w:qFormat/>
    <w:locked/>
    <w:rsid w:val="00777912"/>
    <w:rPr>
      <w:b/>
      <w:bCs/>
      <w:sz w:val="26"/>
      <w:szCs w:val="26"/>
      <w:shd w:val="clear" w:color="auto" w:fill="FFFFFF"/>
    </w:rPr>
  </w:style>
  <w:style w:type="character" w:styleId="ab">
    <w:name w:val="Unresolved Mention"/>
    <w:basedOn w:val="a0"/>
    <w:uiPriority w:val="99"/>
    <w:semiHidden/>
    <w:unhideWhenUsed/>
    <w:qFormat/>
    <w:rsid w:val="000C2939"/>
    <w:rPr>
      <w:color w:val="605E5C"/>
      <w:shd w:val="clear" w:color="auto" w:fill="E1DFDD"/>
    </w:rPr>
  </w:style>
  <w:style w:type="character" w:customStyle="1" w:styleId="3">
    <w:name w:val="Заголовок Знак3"/>
    <w:basedOn w:val="a0"/>
    <w:link w:val="ac"/>
    <w:semiHidden/>
    <w:qFormat/>
    <w:rsid w:val="00B37CE3"/>
    <w:rPr>
      <w:rFonts w:asciiTheme="majorHAnsi" w:eastAsiaTheme="majorEastAsia" w:hAnsiTheme="majorHAnsi" w:cstheme="majorBidi"/>
      <w:color w:val="365F91" w:themeColor="accent1" w:themeShade="BF"/>
      <w:sz w:val="26"/>
      <w:szCs w:val="26"/>
    </w:rPr>
  </w:style>
  <w:style w:type="character" w:customStyle="1" w:styleId="12">
    <w:name w:val="Заголовок Знак1"/>
    <w:basedOn w:val="a0"/>
    <w:uiPriority w:val="10"/>
    <w:qFormat/>
    <w:rsid w:val="00B37CE3"/>
    <w:rPr>
      <w:b/>
      <w:bCs/>
      <w:sz w:val="32"/>
      <w:szCs w:val="32"/>
      <w:lang w:eastAsia="en-US"/>
    </w:rPr>
  </w:style>
  <w:style w:type="character" w:customStyle="1" w:styleId="ad">
    <w:name w:val="Верхний колонтитул Знак"/>
    <w:basedOn w:val="a0"/>
    <w:uiPriority w:val="99"/>
    <w:qFormat/>
    <w:rsid w:val="0039719F"/>
    <w:rPr>
      <w:sz w:val="24"/>
      <w:szCs w:val="24"/>
    </w:rPr>
  </w:style>
  <w:style w:type="character" w:customStyle="1" w:styleId="ae">
    <w:name w:val="Абзац списка Знак"/>
    <w:uiPriority w:val="34"/>
    <w:qFormat/>
    <w:rsid w:val="0054576C"/>
  </w:style>
  <w:style w:type="character" w:customStyle="1" w:styleId="af">
    <w:name w:val="Маркеры"/>
    <w:qFormat/>
    <w:rPr>
      <w:rFonts w:ascii="OpenSymbol" w:eastAsia="OpenSymbol" w:hAnsi="OpenSymbol" w:cs="OpenSymbol"/>
    </w:rPr>
  </w:style>
  <w:style w:type="character" w:customStyle="1" w:styleId="af0">
    <w:name w:val="Нижний колонтитул Знак"/>
    <w:basedOn w:val="a0"/>
    <w:uiPriority w:val="99"/>
    <w:qFormat/>
    <w:rsid w:val="00747420"/>
    <w:rPr>
      <w:sz w:val="24"/>
      <w:szCs w:val="24"/>
    </w:rPr>
  </w:style>
  <w:style w:type="character" w:customStyle="1" w:styleId="document-regularnamevisible">
    <w:name w:val="document-regular_name_visible"/>
    <w:basedOn w:val="a0"/>
    <w:qFormat/>
    <w:rsid w:val="009F237F"/>
  </w:style>
  <w:style w:type="paragraph" w:styleId="ac">
    <w:name w:val="Title"/>
    <w:basedOn w:val="a"/>
    <w:next w:val="af1"/>
    <w:link w:val="3"/>
    <w:uiPriority w:val="10"/>
    <w:qFormat/>
    <w:locked/>
    <w:rsid w:val="00B37CE3"/>
    <w:pPr>
      <w:widowControl w:val="0"/>
      <w:spacing w:line="361" w:lineRule="exact"/>
      <w:ind w:left="2545"/>
    </w:pPr>
    <w:rPr>
      <w:b/>
      <w:bCs/>
      <w:sz w:val="32"/>
      <w:szCs w:val="32"/>
      <w:lang w:eastAsia="en-US"/>
    </w:rPr>
  </w:style>
  <w:style w:type="paragraph" w:styleId="af1">
    <w:name w:val="Body Text"/>
    <w:basedOn w:val="a"/>
    <w:uiPriority w:val="1"/>
    <w:unhideWhenUsed/>
    <w:qFormat/>
    <w:rsid w:val="00777912"/>
    <w:pPr>
      <w:spacing w:after="120"/>
    </w:pPr>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rPr>
  </w:style>
  <w:style w:type="paragraph" w:styleId="af4">
    <w:name w:val="index heading"/>
    <w:basedOn w:val="a"/>
    <w:qFormat/>
    <w:pPr>
      <w:suppressLineNumbers/>
    </w:pPr>
    <w:rPr>
      <w:rFonts w:ascii="PT Astra Serif" w:hAnsi="PT Astra Serif" w:cs="Noto Sans Devanagari"/>
    </w:rPr>
  </w:style>
  <w:style w:type="paragraph" w:styleId="af5">
    <w:name w:val="Balloon Text"/>
    <w:basedOn w:val="a"/>
    <w:uiPriority w:val="99"/>
    <w:semiHidden/>
    <w:qFormat/>
    <w:rsid w:val="00E37EE0"/>
    <w:rPr>
      <w:rFonts w:ascii="Lucida Grande CY" w:hAnsi="Lucida Grande CY" w:cs="Lucida Grande CY"/>
      <w:sz w:val="18"/>
      <w:szCs w:val="18"/>
    </w:rPr>
  </w:style>
  <w:style w:type="paragraph" w:styleId="af6">
    <w:name w:val="footnote text"/>
    <w:basedOn w:val="a"/>
    <w:semiHidden/>
    <w:rsid w:val="002C5417"/>
    <w:rPr>
      <w:sz w:val="20"/>
      <w:szCs w:val="20"/>
    </w:rPr>
  </w:style>
  <w:style w:type="paragraph" w:customStyle="1" w:styleId="13">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4">
    <w:name w:val="Заголовок1"/>
    <w:basedOn w:val="a"/>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7">
    <w:name w:val="Normal (Web)"/>
    <w:basedOn w:val="a"/>
    <w:uiPriority w:val="99"/>
    <w:qFormat/>
    <w:rsid w:val="00753EFA"/>
    <w:pPr>
      <w:spacing w:beforeAutospacing="1" w:afterAutospacing="1"/>
    </w:pPr>
    <w:rPr>
      <w:rFonts w:eastAsia="MS Mincho"/>
    </w:rPr>
  </w:style>
  <w:style w:type="paragraph" w:customStyle="1" w:styleId="af8">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2">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9">
    <w:name w:val="Верхний и нижний колонтитулы"/>
    <w:basedOn w:val="a"/>
    <w:qFormat/>
  </w:style>
  <w:style w:type="paragraph" w:styleId="afa">
    <w:name w:val="footer"/>
    <w:basedOn w:val="a"/>
    <w:uiPriority w:val="99"/>
    <w:rsid w:val="00BA563C"/>
    <w:pPr>
      <w:tabs>
        <w:tab w:val="center" w:pos="4677"/>
        <w:tab w:val="right" w:pos="9355"/>
      </w:tabs>
    </w:pPr>
  </w:style>
  <w:style w:type="paragraph" w:styleId="15">
    <w:name w:val="toc 1"/>
    <w:basedOn w:val="a"/>
    <w:next w:val="a"/>
    <w:autoRedefine/>
    <w:uiPriority w:val="1"/>
    <w:qFormat/>
    <w:rsid w:val="0077574F"/>
    <w:pPr>
      <w:tabs>
        <w:tab w:val="right" w:leader="dot" w:pos="10196"/>
      </w:tabs>
    </w:pPr>
    <w:rPr>
      <w:b/>
    </w:rPr>
  </w:style>
  <w:style w:type="paragraph" w:customStyle="1" w:styleId="23">
    <w:name w:val="Заголовок Знак2"/>
    <w:basedOn w:val="a"/>
    <w:uiPriority w:val="99"/>
    <w:qFormat/>
    <w:rsid w:val="00777912"/>
    <w:pPr>
      <w:shd w:val="clear" w:color="auto" w:fill="FFFFFF"/>
      <w:spacing w:after="240" w:line="322" w:lineRule="exact"/>
      <w:jc w:val="both"/>
      <w:outlineLvl w:val="0"/>
    </w:pPr>
    <w:rPr>
      <w:b/>
      <w:bCs/>
      <w:sz w:val="26"/>
      <w:szCs w:val="26"/>
    </w:rPr>
  </w:style>
  <w:style w:type="paragraph" w:styleId="afb">
    <w:name w:val="List Paragraph"/>
    <w:basedOn w:val="a"/>
    <w:uiPriority w:val="34"/>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c">
    <w:name w:val="header"/>
    <w:basedOn w:val="a"/>
    <w:uiPriority w:val="99"/>
    <w:unhideWhenUsed/>
    <w:rsid w:val="0039719F"/>
    <w:pPr>
      <w:tabs>
        <w:tab w:val="center" w:pos="4677"/>
        <w:tab w:val="right" w:pos="9355"/>
      </w:tabs>
    </w:pPr>
  </w:style>
  <w:style w:type="paragraph" w:customStyle="1" w:styleId="afd">
    <w:name w:val="Содержимое врезки"/>
    <w:basedOn w:val="a"/>
    <w:qFormat/>
  </w:style>
  <w:style w:type="table" w:styleId="afe">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24">
    <w:name w:val="Сетка таблицы2"/>
    <w:basedOn w:val="a1"/>
    <w:uiPriority w:val="39"/>
    <w:rsid w:val="00060FEB"/>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rbook/trofimov_eldengi.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ecd-ilibrary.org/" TargetMode="External"/><Relationship Id="rId10" Type="http://schemas.openxmlformats.org/officeDocument/2006/relationships/hyperlink" Target="https://www.cbr.ru/statistics/nps/psrf/" TargetMode="External"/><Relationship Id="rId4" Type="http://schemas.openxmlformats.org/officeDocument/2006/relationships/settings" Target="settings.xml"/><Relationship Id="rId9" Type="http://schemas.openxmlformats.org/officeDocument/2006/relationships/hyperlink" Target="https://www.cbr.ru/statistics/nps/psrf/" TargetMode="External"/><Relationship Id="rId14" Type="http://schemas.openxmlformats.org/officeDocument/2006/relationships/hyperlink" Target="https://urait.ru/bcode/4891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CD8B7-395D-46D3-AF2A-7840B7514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40</Pages>
  <Words>9960</Words>
  <Characters>56772</Characters>
  <Application>Microsoft Office Word</Application>
  <DocSecurity>0</DocSecurity>
  <Lines>473</Lines>
  <Paragraphs>133</Paragraphs>
  <ScaleCrop>false</ScaleCrop>
  <Company>HOME</Company>
  <LinksUpToDate>false</LinksUpToDate>
  <CharactersWithSpaces>66599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9</cp:revision>
  <cp:lastPrinted>2024-02-01T15:58:00Z</cp:lastPrinted>
  <dcterms:created xsi:type="dcterms:W3CDTF">2024-01-25T14:51:00Z</dcterms:created>
  <dcterms:modified xsi:type="dcterms:W3CDTF">2024-02-08T14:19:00Z</dcterms:modified>
  <dc:language>ru-RU</dc:language>
</cp:coreProperties>
</file>